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85A1" w14:textId="3BFB7FE3" w:rsidR="00BF02EF" w:rsidRPr="008C2737" w:rsidRDefault="00BF02EF" w:rsidP="00BF02EF">
      <w:pPr>
        <w:tabs>
          <w:tab w:val="center" w:pos="4536"/>
          <w:tab w:val="right" w:pos="7938"/>
          <w:tab w:val="right" w:pos="9639"/>
        </w:tabs>
        <w:ind w:right="2"/>
        <w:rPr>
          <w:rFonts w:ascii="Arial" w:eastAsia="Batang" w:hAnsi="Arial" w:cs="Arial"/>
          <w:b/>
          <w:bCs/>
          <w:sz w:val="28"/>
          <w:szCs w:val="28"/>
          <w:lang w:val="en-US"/>
        </w:rPr>
      </w:pPr>
      <w:r w:rsidRPr="008C2737">
        <w:rPr>
          <w:rFonts w:ascii="Arial" w:eastAsia="Batang" w:hAnsi="Arial" w:cs="Arial"/>
          <w:b/>
          <w:bCs/>
          <w:sz w:val="28"/>
          <w:szCs w:val="28"/>
        </w:rPr>
        <w:t>3GPP TSG RAN WG1 #112</w:t>
      </w:r>
      <w:r w:rsidRPr="008C2737">
        <w:rPr>
          <w:rFonts w:ascii="Arial" w:eastAsia="Batang" w:hAnsi="Arial" w:cs="Arial"/>
          <w:b/>
          <w:bCs/>
          <w:sz w:val="28"/>
          <w:szCs w:val="28"/>
        </w:rPr>
        <w:tab/>
      </w:r>
      <w:r w:rsidRPr="008C2737">
        <w:rPr>
          <w:rFonts w:ascii="Arial" w:eastAsia="Batang" w:hAnsi="Arial" w:cs="Arial"/>
          <w:b/>
          <w:bCs/>
          <w:sz w:val="28"/>
          <w:szCs w:val="28"/>
        </w:rPr>
        <w:tab/>
      </w:r>
      <w:r w:rsidRPr="008C2737">
        <w:rPr>
          <w:rFonts w:ascii="Arial" w:eastAsia="Batang" w:hAnsi="Arial" w:cs="Arial"/>
          <w:b/>
          <w:bCs/>
          <w:sz w:val="28"/>
          <w:szCs w:val="28"/>
        </w:rPr>
        <w:tab/>
      </w:r>
      <w:r w:rsidR="006F6694" w:rsidRPr="008C2737">
        <w:rPr>
          <w:rFonts w:ascii="Arial" w:eastAsia="Batang" w:hAnsi="Arial" w:cs="Arial"/>
          <w:b/>
          <w:bCs/>
          <w:sz w:val="28"/>
          <w:szCs w:val="28"/>
        </w:rPr>
        <w:t>R1-2301376</w:t>
      </w:r>
    </w:p>
    <w:p w14:paraId="50D22E54" w14:textId="77777777" w:rsidR="00BF02EF" w:rsidRPr="008C2737" w:rsidRDefault="00BF02EF" w:rsidP="00BF02EF">
      <w:pPr>
        <w:tabs>
          <w:tab w:val="center" w:pos="4536"/>
          <w:tab w:val="right" w:pos="9072"/>
        </w:tabs>
        <w:rPr>
          <w:rFonts w:ascii="Arial" w:eastAsia="MS Mincho" w:hAnsi="Arial" w:cs="Arial"/>
          <w:b/>
          <w:bCs/>
          <w:sz w:val="28"/>
          <w:szCs w:val="28"/>
          <w:lang w:eastAsia="ja-JP"/>
        </w:rPr>
      </w:pPr>
      <w:r w:rsidRPr="008C2737">
        <w:rPr>
          <w:rFonts w:ascii="Arial" w:eastAsia="MS Mincho" w:hAnsi="Arial" w:cs="Arial"/>
          <w:b/>
          <w:bCs/>
          <w:sz w:val="28"/>
          <w:szCs w:val="28"/>
          <w:lang w:eastAsia="ja-JP"/>
        </w:rPr>
        <w:t>Athens, Greece, February 27</w:t>
      </w:r>
      <w:r w:rsidRPr="008C2737">
        <w:rPr>
          <w:rFonts w:ascii="Arial" w:eastAsia="MS Mincho" w:hAnsi="Arial" w:cs="Arial"/>
          <w:b/>
          <w:bCs/>
          <w:sz w:val="28"/>
          <w:szCs w:val="28"/>
          <w:vertAlign w:val="superscript"/>
          <w:lang w:eastAsia="ja-JP"/>
        </w:rPr>
        <w:t>th</w:t>
      </w:r>
      <w:r w:rsidRPr="008C2737">
        <w:rPr>
          <w:rFonts w:ascii="Arial" w:eastAsia="MS Mincho" w:hAnsi="Arial" w:cs="Arial"/>
          <w:b/>
          <w:bCs/>
          <w:sz w:val="28"/>
          <w:szCs w:val="28"/>
          <w:lang w:eastAsia="ja-JP"/>
        </w:rPr>
        <w:t xml:space="preserve"> – March 3</w:t>
      </w:r>
      <w:r w:rsidRPr="008C2737">
        <w:rPr>
          <w:rFonts w:ascii="Arial" w:eastAsia="MS Mincho" w:hAnsi="Arial" w:cs="Arial"/>
          <w:b/>
          <w:bCs/>
          <w:sz w:val="28"/>
          <w:szCs w:val="28"/>
          <w:vertAlign w:val="superscript"/>
          <w:lang w:eastAsia="ja-JP"/>
        </w:rPr>
        <w:t>rd</w:t>
      </w:r>
      <w:r w:rsidRPr="008C2737">
        <w:rPr>
          <w:rFonts w:ascii="Arial" w:eastAsia="MS Mincho" w:hAnsi="Arial" w:cs="Arial"/>
          <w:b/>
          <w:bCs/>
          <w:sz w:val="28"/>
          <w:szCs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DB67B28"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0ACAF95E" w14:textId="5D1247A1" w:rsidR="00F038B7" w:rsidRPr="00F038B7" w:rsidRDefault="00F038B7" w:rsidP="00115C8F">
      <w:pPr>
        <w:spacing w:before="120" w:after="120"/>
        <w:rPr>
          <w:rFonts w:eastAsia="MS Mincho"/>
          <w:sz w:val="20"/>
          <w:szCs w:val="20"/>
          <w:lang w:val="en-US" w:eastAsia="ja-JP"/>
        </w:rPr>
      </w:pPr>
      <w:r w:rsidRPr="00974C1A">
        <w:rPr>
          <w:rFonts w:eastAsia="MS Mincho"/>
          <w:sz w:val="20"/>
          <w:szCs w:val="20"/>
          <w:lang w:eastAsia="ja-JP"/>
        </w:rPr>
        <w:t xml:space="preserve">In </w:t>
      </w:r>
      <w:r>
        <w:rPr>
          <w:rFonts w:eastAsia="MS Mincho"/>
          <w:sz w:val="20"/>
          <w:szCs w:val="20"/>
          <w:lang w:val="en-US" w:eastAsia="ja-JP"/>
        </w:rPr>
        <w:t>RAN1#</w:t>
      </w:r>
      <w:r w:rsidR="006F6694">
        <w:rPr>
          <w:rFonts w:eastAsia="MS Mincho"/>
          <w:sz w:val="20"/>
          <w:szCs w:val="20"/>
          <w:lang w:val="en-US" w:eastAsia="ja-JP"/>
        </w:rPr>
        <w:t>111</w:t>
      </w:r>
      <w:r>
        <w:rPr>
          <w:rFonts w:eastAsia="MS Mincho"/>
          <w:sz w:val="20"/>
          <w:szCs w:val="20"/>
          <w:lang w:val="en-US" w:eastAsia="ja-JP"/>
        </w:rPr>
        <w:t xml:space="preserve"> meeting</w:t>
      </w:r>
      <w:r w:rsidRPr="00974C1A">
        <w:rPr>
          <w:rFonts w:eastAsia="MS Mincho"/>
          <w:sz w:val="20"/>
          <w:szCs w:val="20"/>
          <w:lang w:eastAsia="ja-JP"/>
        </w:rPr>
        <w:t xml:space="preserve">, </w:t>
      </w:r>
      <w:r>
        <w:rPr>
          <w:rFonts w:eastAsia="MS Mincho"/>
          <w:sz w:val="20"/>
          <w:szCs w:val="20"/>
          <w:lang w:val="en-US" w:eastAsia="ja-JP"/>
        </w:rPr>
        <w:t>the following agreements were made on PRACH coverage enhancements [2].</w:t>
      </w:r>
    </w:p>
    <w:p w14:paraId="531166F4" w14:textId="77777777" w:rsidR="002624FA" w:rsidRPr="002624FA" w:rsidRDefault="002624FA" w:rsidP="002624FA">
      <w:pPr>
        <w:jc w:val="both"/>
        <w:rPr>
          <w:b/>
          <w:bCs/>
          <w:sz w:val="20"/>
          <w:szCs w:val="20"/>
          <w:highlight w:val="green"/>
        </w:rPr>
      </w:pPr>
      <w:r w:rsidRPr="002624FA">
        <w:rPr>
          <w:b/>
          <w:bCs/>
          <w:sz w:val="20"/>
          <w:szCs w:val="20"/>
          <w:highlight w:val="green"/>
        </w:rPr>
        <w:t>Agreement</w:t>
      </w:r>
    </w:p>
    <w:p w14:paraId="5DA78092" w14:textId="77777777" w:rsidR="002624FA" w:rsidRPr="002624FA" w:rsidRDefault="002624FA" w:rsidP="002624FA">
      <w:pPr>
        <w:jc w:val="both"/>
        <w:rPr>
          <w:rFonts w:eastAsia="DengXian"/>
          <w:sz w:val="20"/>
          <w:szCs w:val="20"/>
        </w:rPr>
      </w:pPr>
      <w:r w:rsidRPr="002624FA">
        <w:rPr>
          <w:rFonts w:eastAsia="DengXian"/>
          <w:b/>
          <w:bCs/>
          <w:sz w:val="20"/>
          <w:szCs w:val="20"/>
        </w:rPr>
        <w:t xml:space="preserve">For DCI based solution, </w:t>
      </w:r>
    </w:p>
    <w:p w14:paraId="7DFC4A63" w14:textId="77777777" w:rsidR="002624FA" w:rsidRPr="002624FA" w:rsidRDefault="002624FA" w:rsidP="002624FA">
      <w:pPr>
        <w:numPr>
          <w:ilvl w:val="0"/>
          <w:numId w:val="42"/>
        </w:numPr>
        <w:jc w:val="both"/>
        <w:rPr>
          <w:sz w:val="20"/>
          <w:szCs w:val="20"/>
        </w:rPr>
      </w:pPr>
      <w:r w:rsidRPr="002624FA">
        <w:rPr>
          <w:sz w:val="20"/>
          <w:szCs w:val="20"/>
        </w:rPr>
        <w:t>For supported dynamically scheduled PUSCH, support dynamic waveform switching indication from UL scheduling DCI</w:t>
      </w:r>
    </w:p>
    <w:p w14:paraId="52BEA0A4" w14:textId="77777777" w:rsidR="002624FA" w:rsidRPr="002624FA" w:rsidRDefault="002624FA" w:rsidP="002624FA">
      <w:pPr>
        <w:ind w:left="420"/>
        <w:jc w:val="both"/>
        <w:rPr>
          <w:sz w:val="20"/>
          <w:szCs w:val="20"/>
        </w:rPr>
      </w:pPr>
      <w:r w:rsidRPr="002624FA">
        <w:rPr>
          <w:sz w:val="20"/>
          <w:szCs w:val="20"/>
        </w:rPr>
        <w:t xml:space="preserve">Note: “Supported dynamically scheduled PUSCH” is to be confirmed in further discussion </w:t>
      </w:r>
    </w:p>
    <w:p w14:paraId="762583F9" w14:textId="77777777" w:rsidR="002624FA" w:rsidRPr="002624FA" w:rsidRDefault="002624FA" w:rsidP="002624FA">
      <w:pPr>
        <w:ind w:left="420"/>
        <w:jc w:val="both"/>
        <w:rPr>
          <w:rFonts w:eastAsia="DengXian"/>
          <w:sz w:val="20"/>
          <w:szCs w:val="20"/>
        </w:rPr>
      </w:pPr>
      <w:r w:rsidRPr="002624FA">
        <w:rPr>
          <w:rFonts w:eastAsia="DengXian" w:hint="eastAsia"/>
          <w:sz w:val="20"/>
          <w:szCs w:val="20"/>
        </w:rPr>
        <w:t>N</w:t>
      </w:r>
      <w:r w:rsidRPr="002624FA">
        <w:rPr>
          <w:rFonts w:eastAsia="DengXian"/>
          <w:sz w:val="20"/>
          <w:szCs w:val="20"/>
        </w:rPr>
        <w:t>ote: It does not imply that the waveform switching indication applies to other transmission or not</w:t>
      </w:r>
    </w:p>
    <w:p w14:paraId="1844E3D7" w14:textId="77777777" w:rsidR="002624FA" w:rsidRPr="002624FA" w:rsidRDefault="002624FA" w:rsidP="002624FA">
      <w:pPr>
        <w:numPr>
          <w:ilvl w:val="0"/>
          <w:numId w:val="42"/>
        </w:numPr>
        <w:rPr>
          <w:sz w:val="20"/>
          <w:szCs w:val="20"/>
          <w:lang w:eastAsia="x-none"/>
        </w:rPr>
      </w:pPr>
      <w:r w:rsidRPr="002624FA">
        <w:rPr>
          <w:sz w:val="20"/>
          <w:szCs w:val="20"/>
          <w:lang w:eastAsia="x-none"/>
        </w:rPr>
        <w:t>Indication from non-UL scheduling DCI is not supported.</w:t>
      </w:r>
    </w:p>
    <w:p w14:paraId="25E576AA" w14:textId="77777777" w:rsidR="002624FA" w:rsidRPr="002624FA" w:rsidRDefault="002624FA" w:rsidP="002624FA">
      <w:pPr>
        <w:rPr>
          <w:sz w:val="20"/>
          <w:szCs w:val="20"/>
          <w:lang w:eastAsia="x-none"/>
        </w:rPr>
      </w:pPr>
      <w:r w:rsidRPr="002624FA">
        <w:rPr>
          <w:sz w:val="20"/>
          <w:szCs w:val="20"/>
          <w:lang w:eastAsia="x-none"/>
        </w:rPr>
        <w:t>Note: the working assumption made in RAN1#110b-e for “</w:t>
      </w:r>
      <w:r w:rsidRPr="002624FA">
        <w:rPr>
          <w:sz w:val="20"/>
          <w:szCs w:val="20"/>
        </w:rPr>
        <w:t>Support at least one of the following options for the dynamic waveform indication in R18</w:t>
      </w:r>
      <w:r w:rsidRPr="002624FA">
        <w:rPr>
          <w:sz w:val="20"/>
          <w:szCs w:val="20"/>
          <w:lang w:eastAsia="x-none"/>
        </w:rPr>
        <w:t>” does not need to be confirmed</w:t>
      </w:r>
    </w:p>
    <w:p w14:paraId="6F061D24" w14:textId="77777777" w:rsidR="002624FA" w:rsidRPr="002624FA" w:rsidRDefault="002624FA" w:rsidP="002624FA">
      <w:pPr>
        <w:rPr>
          <w:sz w:val="20"/>
          <w:szCs w:val="20"/>
          <w:lang w:eastAsia="x-none"/>
        </w:rPr>
      </w:pPr>
    </w:p>
    <w:p w14:paraId="5898CF8F" w14:textId="77777777" w:rsidR="002624FA" w:rsidRPr="002624FA" w:rsidRDefault="002624FA" w:rsidP="002624FA">
      <w:pPr>
        <w:tabs>
          <w:tab w:val="left" w:pos="3843"/>
        </w:tabs>
        <w:rPr>
          <w:sz w:val="20"/>
          <w:szCs w:val="20"/>
          <w:highlight w:val="darkYellow"/>
          <w:lang w:eastAsia="x-none"/>
        </w:rPr>
      </w:pPr>
      <w:r w:rsidRPr="002624FA">
        <w:rPr>
          <w:sz w:val="20"/>
          <w:szCs w:val="20"/>
          <w:highlight w:val="darkYellow"/>
          <w:lang w:eastAsia="x-none"/>
        </w:rPr>
        <w:t>Working Assumption</w:t>
      </w:r>
    </w:p>
    <w:p w14:paraId="795F86EC" w14:textId="77777777" w:rsidR="002624FA" w:rsidRPr="002624FA" w:rsidRDefault="002624FA" w:rsidP="002624FA">
      <w:pPr>
        <w:rPr>
          <w:rFonts w:eastAsia="DengXian"/>
          <w:sz w:val="20"/>
          <w:szCs w:val="20"/>
        </w:rPr>
      </w:pPr>
      <w:r w:rsidRPr="002624FA">
        <w:rPr>
          <w:rFonts w:eastAsia="DengXian"/>
          <w:sz w:val="20"/>
          <w:szCs w:val="20"/>
        </w:rPr>
        <w:t>Support new 1-bit field for dynamic waveform indication from UL scheduling DCI</w:t>
      </w:r>
    </w:p>
    <w:p w14:paraId="60C8141A" w14:textId="77777777" w:rsidR="002624FA" w:rsidRPr="002624FA" w:rsidRDefault="002624FA" w:rsidP="002624FA">
      <w:pPr>
        <w:pStyle w:val="ListParagraph"/>
        <w:numPr>
          <w:ilvl w:val="0"/>
          <w:numId w:val="39"/>
        </w:numPr>
        <w:rPr>
          <w:rFonts w:eastAsia="DengXian"/>
          <w:sz w:val="20"/>
          <w:szCs w:val="20"/>
          <w:lang w:eastAsia="zh-CN"/>
        </w:rPr>
      </w:pPr>
      <w:r w:rsidRPr="002624FA">
        <w:rPr>
          <w:rFonts w:eastAsia="DengXian"/>
          <w:sz w:val="20"/>
          <w:szCs w:val="20"/>
          <w:lang w:eastAsia="zh-CN"/>
        </w:rPr>
        <w:t>Note: no change of the current size alignment procedure between UL DCI and DL DCI</w:t>
      </w:r>
    </w:p>
    <w:p w14:paraId="0FC13266" w14:textId="77777777" w:rsidR="002624FA" w:rsidRPr="002624FA" w:rsidRDefault="002624FA" w:rsidP="002624FA">
      <w:pPr>
        <w:pStyle w:val="ListParagraph"/>
        <w:numPr>
          <w:ilvl w:val="0"/>
          <w:numId w:val="0"/>
        </w:numPr>
        <w:ind w:left="720"/>
        <w:jc w:val="both"/>
        <w:rPr>
          <w:sz w:val="20"/>
          <w:szCs w:val="20"/>
        </w:rPr>
      </w:pPr>
    </w:p>
    <w:p w14:paraId="01B71D8B" w14:textId="77777777" w:rsidR="002624FA" w:rsidRPr="002624FA" w:rsidRDefault="002624FA" w:rsidP="002624FA">
      <w:pPr>
        <w:pStyle w:val="ListParagraph"/>
        <w:numPr>
          <w:ilvl w:val="0"/>
          <w:numId w:val="0"/>
        </w:numPr>
        <w:jc w:val="both"/>
        <w:rPr>
          <w:sz w:val="20"/>
          <w:szCs w:val="20"/>
          <w:highlight w:val="green"/>
        </w:rPr>
      </w:pPr>
      <w:r w:rsidRPr="002624FA">
        <w:rPr>
          <w:rFonts w:hint="eastAsia"/>
          <w:sz w:val="20"/>
          <w:szCs w:val="20"/>
          <w:highlight w:val="green"/>
        </w:rPr>
        <w:t>A</w:t>
      </w:r>
      <w:r w:rsidRPr="002624FA">
        <w:rPr>
          <w:sz w:val="20"/>
          <w:szCs w:val="20"/>
          <w:highlight w:val="green"/>
        </w:rPr>
        <w:t>greement</w:t>
      </w:r>
    </w:p>
    <w:p w14:paraId="68F51098" w14:textId="77777777" w:rsidR="002624FA" w:rsidRPr="002624FA" w:rsidRDefault="002624FA" w:rsidP="002624FA">
      <w:pPr>
        <w:jc w:val="both"/>
        <w:rPr>
          <w:sz w:val="20"/>
          <w:szCs w:val="20"/>
        </w:rPr>
      </w:pPr>
      <w:r w:rsidRPr="002624FA">
        <w:rPr>
          <w:sz w:val="20"/>
          <w:szCs w:val="20"/>
        </w:rPr>
        <w:t>Study the necessity of the following potential enhancements to assist the scheduler in determining waveform switching:</w:t>
      </w:r>
    </w:p>
    <w:p w14:paraId="1C8A92C8" w14:textId="77777777" w:rsidR="002624FA" w:rsidRPr="002624FA" w:rsidRDefault="002624FA" w:rsidP="002624FA">
      <w:pPr>
        <w:pStyle w:val="ListParagraph"/>
        <w:numPr>
          <w:ilvl w:val="0"/>
          <w:numId w:val="39"/>
        </w:numPr>
        <w:jc w:val="both"/>
        <w:rPr>
          <w:sz w:val="20"/>
          <w:szCs w:val="20"/>
        </w:rPr>
      </w:pPr>
      <w:r w:rsidRPr="002624FA">
        <w:rPr>
          <w:sz w:val="20"/>
          <w:szCs w:val="20"/>
        </w:rPr>
        <w:t>Reporting power headroom related information based on P</w:t>
      </w:r>
      <w:r w:rsidRPr="002624FA">
        <w:rPr>
          <w:sz w:val="20"/>
          <w:szCs w:val="20"/>
          <w:vertAlign w:val="subscript"/>
        </w:rPr>
        <w:t>CMAX,f,c</w:t>
      </w:r>
      <w:r w:rsidRPr="002624FA">
        <w:rPr>
          <w:sz w:val="20"/>
          <w:szCs w:val="20"/>
        </w:rPr>
        <w:t xml:space="preserve"> applicable to a target waveform </w:t>
      </w:r>
    </w:p>
    <w:p w14:paraId="0B2DBAEE" w14:textId="77777777" w:rsidR="002624FA" w:rsidRPr="002624FA" w:rsidRDefault="002624FA" w:rsidP="002624FA">
      <w:pPr>
        <w:pStyle w:val="ListParagraph"/>
        <w:numPr>
          <w:ilvl w:val="1"/>
          <w:numId w:val="39"/>
        </w:numPr>
        <w:jc w:val="both"/>
        <w:rPr>
          <w:sz w:val="20"/>
          <w:szCs w:val="20"/>
        </w:rPr>
      </w:pPr>
      <w:r w:rsidRPr="002624FA">
        <w:rPr>
          <w:sz w:val="20"/>
          <w:szCs w:val="20"/>
        </w:rPr>
        <w:t>Target waveform can be same or different from waveform of an actual PUSCH transmission</w:t>
      </w:r>
    </w:p>
    <w:p w14:paraId="7468FFBE" w14:textId="77777777" w:rsidR="002624FA" w:rsidRPr="002624FA" w:rsidRDefault="002624FA" w:rsidP="002624FA">
      <w:pPr>
        <w:pStyle w:val="ListParagraph"/>
        <w:numPr>
          <w:ilvl w:val="1"/>
          <w:numId w:val="39"/>
        </w:numPr>
        <w:jc w:val="both"/>
        <w:rPr>
          <w:sz w:val="20"/>
          <w:szCs w:val="20"/>
        </w:rPr>
      </w:pPr>
      <w:r w:rsidRPr="002624FA">
        <w:rPr>
          <w:sz w:val="20"/>
          <w:szCs w:val="20"/>
        </w:rPr>
        <w:t xml:space="preserve">FFS target RB allocation and/or target modulation order can be same or different from respective properties of an actual PUSCH transmission </w:t>
      </w:r>
    </w:p>
    <w:p w14:paraId="7B282091" w14:textId="77777777" w:rsidR="002624FA" w:rsidRPr="002624FA" w:rsidRDefault="002624FA" w:rsidP="002624FA">
      <w:pPr>
        <w:pStyle w:val="ListParagraph"/>
        <w:numPr>
          <w:ilvl w:val="1"/>
          <w:numId w:val="39"/>
        </w:numPr>
        <w:jc w:val="both"/>
        <w:rPr>
          <w:sz w:val="20"/>
          <w:szCs w:val="20"/>
        </w:rPr>
      </w:pPr>
      <w:r w:rsidRPr="002624FA">
        <w:rPr>
          <w:sz w:val="20"/>
          <w:szCs w:val="20"/>
        </w:rPr>
        <w:t>FFS determination of target waveform, target RB allocation, target modulation order</w:t>
      </w:r>
    </w:p>
    <w:p w14:paraId="4D766751" w14:textId="77777777" w:rsidR="002624FA" w:rsidRPr="002624FA" w:rsidRDefault="002624FA" w:rsidP="002624FA">
      <w:pPr>
        <w:pStyle w:val="ListParagraph"/>
        <w:numPr>
          <w:ilvl w:val="1"/>
          <w:numId w:val="39"/>
        </w:numPr>
        <w:jc w:val="both"/>
        <w:rPr>
          <w:sz w:val="20"/>
          <w:szCs w:val="20"/>
        </w:rPr>
      </w:pPr>
      <w:r w:rsidRPr="002624FA">
        <w:rPr>
          <w:sz w:val="20"/>
          <w:szCs w:val="20"/>
        </w:rPr>
        <w:t>FFS details, e.g. report P</w:t>
      </w:r>
      <w:r w:rsidRPr="002624FA">
        <w:rPr>
          <w:sz w:val="20"/>
          <w:szCs w:val="20"/>
          <w:vertAlign w:val="subscript"/>
        </w:rPr>
        <w:t>CMAX,f,c</w:t>
      </w:r>
      <w:r w:rsidRPr="002624FA">
        <w:rPr>
          <w:sz w:val="20"/>
          <w:szCs w:val="20"/>
        </w:rPr>
        <w:t xml:space="preserve"> or Type 1 power headroom for a waveform, or difference thereof between waveforms</w:t>
      </w:r>
    </w:p>
    <w:p w14:paraId="52666604" w14:textId="77777777" w:rsidR="002624FA" w:rsidRPr="002624FA" w:rsidRDefault="002624FA" w:rsidP="002624FA">
      <w:pPr>
        <w:pStyle w:val="ListParagraph"/>
        <w:numPr>
          <w:ilvl w:val="0"/>
          <w:numId w:val="39"/>
        </w:numPr>
        <w:jc w:val="both"/>
        <w:rPr>
          <w:sz w:val="20"/>
          <w:szCs w:val="20"/>
        </w:rPr>
      </w:pPr>
      <w:r w:rsidRPr="002624FA">
        <w:rPr>
          <w:sz w:val="20"/>
          <w:szCs w:val="20"/>
        </w:rPr>
        <w:t>PHR triggering enhancements, e.g.</w:t>
      </w:r>
    </w:p>
    <w:p w14:paraId="3D648E41" w14:textId="77777777" w:rsidR="002624FA" w:rsidRPr="002624FA" w:rsidRDefault="002624FA" w:rsidP="002624FA">
      <w:pPr>
        <w:pStyle w:val="ListParagraph"/>
        <w:numPr>
          <w:ilvl w:val="1"/>
          <w:numId w:val="39"/>
        </w:numPr>
        <w:jc w:val="both"/>
        <w:rPr>
          <w:sz w:val="20"/>
          <w:szCs w:val="20"/>
        </w:rPr>
      </w:pPr>
      <w:r w:rsidRPr="002624FA">
        <w:rPr>
          <w:sz w:val="20"/>
          <w:szCs w:val="20"/>
        </w:rPr>
        <w:t>Network-triggered PHR</w:t>
      </w:r>
    </w:p>
    <w:p w14:paraId="55B2358B" w14:textId="77777777" w:rsidR="002624FA" w:rsidRPr="002624FA" w:rsidRDefault="002624FA" w:rsidP="002624FA">
      <w:pPr>
        <w:pStyle w:val="ListParagraph"/>
        <w:numPr>
          <w:ilvl w:val="1"/>
          <w:numId w:val="39"/>
        </w:numPr>
        <w:jc w:val="both"/>
        <w:rPr>
          <w:sz w:val="20"/>
          <w:szCs w:val="20"/>
        </w:rPr>
      </w:pPr>
      <w:r w:rsidRPr="002624FA">
        <w:rPr>
          <w:sz w:val="20"/>
          <w:szCs w:val="20"/>
        </w:rPr>
        <w:t>PH becomes lower (higher) than a threshold</w:t>
      </w:r>
    </w:p>
    <w:p w14:paraId="30BCFED9" w14:textId="77777777" w:rsidR="002624FA" w:rsidRPr="002624FA" w:rsidRDefault="002624FA" w:rsidP="002624FA">
      <w:pPr>
        <w:pStyle w:val="ListParagraph"/>
        <w:numPr>
          <w:ilvl w:val="1"/>
          <w:numId w:val="39"/>
        </w:numPr>
        <w:jc w:val="both"/>
        <w:rPr>
          <w:sz w:val="20"/>
          <w:szCs w:val="20"/>
        </w:rPr>
      </w:pPr>
      <w:r w:rsidRPr="002624FA">
        <w:rPr>
          <w:sz w:val="20"/>
          <w:szCs w:val="20"/>
        </w:rPr>
        <w:t>PHR triggered by waveform switching</w:t>
      </w:r>
    </w:p>
    <w:p w14:paraId="5D898D24" w14:textId="77777777" w:rsidR="002624FA" w:rsidRPr="002624FA" w:rsidRDefault="002624FA" w:rsidP="002624FA">
      <w:pPr>
        <w:pStyle w:val="ListParagraph"/>
        <w:numPr>
          <w:ilvl w:val="0"/>
          <w:numId w:val="39"/>
        </w:numPr>
        <w:rPr>
          <w:sz w:val="20"/>
          <w:szCs w:val="20"/>
        </w:rPr>
      </w:pPr>
      <w:r w:rsidRPr="002624FA">
        <w:rPr>
          <w:sz w:val="20"/>
          <w:szCs w:val="20"/>
        </w:rPr>
        <w:t>Reporting of recommended waveform or request to switch waveform</w:t>
      </w:r>
    </w:p>
    <w:p w14:paraId="00F894C5" w14:textId="77777777" w:rsidR="002624FA" w:rsidRPr="002624FA" w:rsidRDefault="002624FA" w:rsidP="002624FA">
      <w:pPr>
        <w:pStyle w:val="ListParagraph"/>
        <w:numPr>
          <w:ilvl w:val="0"/>
          <w:numId w:val="39"/>
        </w:numPr>
        <w:rPr>
          <w:sz w:val="20"/>
          <w:szCs w:val="20"/>
        </w:rPr>
      </w:pPr>
      <w:r w:rsidRPr="002624FA">
        <w:rPr>
          <w:sz w:val="20"/>
          <w:szCs w:val="20"/>
        </w:rPr>
        <w:t>Other solutions not precluded</w:t>
      </w:r>
    </w:p>
    <w:p w14:paraId="560B9657" w14:textId="60EDBABA"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0545CE">
        <w:rPr>
          <w:rFonts w:eastAsia="MS Mincho"/>
          <w:sz w:val="20"/>
          <w:szCs w:val="20"/>
          <w:lang w:val="en-US" w:eastAsia="ja-JP"/>
        </w:rPr>
        <w:t xml:space="preserve"> </w:t>
      </w:r>
      <w:r w:rsidR="008733FD" w:rsidRPr="00974C1A">
        <w:rPr>
          <w:rFonts w:eastAsia="MS Mincho"/>
          <w:sz w:val="20"/>
          <w:szCs w:val="20"/>
          <w:lang w:val="en-US" w:eastAsia="ja-JP"/>
        </w:rPr>
        <w:t xml:space="preserve"> 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dynamic waveform switching</w:t>
      </w:r>
    </w:p>
    <w:p w14:paraId="79788F9F" w14:textId="6E2A13B4" w:rsidR="004C1290" w:rsidRDefault="003B3664" w:rsidP="000C074D">
      <w:pPr>
        <w:spacing w:before="120" w:after="120"/>
        <w:rPr>
          <w:color w:val="000000"/>
          <w:sz w:val="20"/>
          <w:szCs w:val="20"/>
          <w:lang w:val="en-US"/>
        </w:rPr>
      </w:pPr>
      <w:r>
        <w:rPr>
          <w:color w:val="000000"/>
          <w:sz w:val="20"/>
          <w:szCs w:val="20"/>
          <w:lang w:val="en-US"/>
        </w:rPr>
        <w:t xml:space="preserve">According to </w:t>
      </w:r>
      <w:r w:rsidR="004C1290">
        <w:rPr>
          <w:color w:val="000000"/>
          <w:sz w:val="20"/>
          <w:szCs w:val="20"/>
          <w:lang w:val="en-US"/>
        </w:rPr>
        <w:t>current</w:t>
      </w:r>
      <w:r>
        <w:rPr>
          <w:color w:val="000000"/>
          <w:sz w:val="20"/>
          <w:szCs w:val="20"/>
          <w:lang w:val="en-US"/>
        </w:rPr>
        <w:t xml:space="preserve"> specification, the waveform switching between DFT-</w:t>
      </w:r>
      <w:r w:rsidR="00A82116">
        <w:rPr>
          <w:color w:val="000000"/>
          <w:sz w:val="20"/>
          <w:szCs w:val="20"/>
          <w:lang w:val="en-US"/>
        </w:rPr>
        <w:t>S</w:t>
      </w:r>
      <w:r>
        <w:rPr>
          <w:color w:val="000000"/>
          <w:sz w:val="20"/>
          <w:szCs w:val="20"/>
          <w:lang w:val="en-US"/>
        </w:rPr>
        <w:t xml:space="preserve">-OFDM and CP-OFDM is configured by RRC parameter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in</w:t>
      </w:r>
      <w:r w:rsidRPr="003B3664">
        <w:rPr>
          <w:i/>
          <w:iCs/>
          <w:color w:val="000000"/>
          <w:sz w:val="20"/>
          <w:szCs w:val="20"/>
          <w:lang w:val="en-US"/>
        </w:rPr>
        <w:t xml:space="preserve"> </w:t>
      </w:r>
      <w:proofErr w:type="spellStart"/>
      <w:r w:rsidRPr="003B3664">
        <w:rPr>
          <w:i/>
          <w:iCs/>
          <w:color w:val="000000"/>
          <w:sz w:val="20"/>
          <w:szCs w:val="20"/>
          <w:lang w:val="en-US"/>
        </w:rPr>
        <w:t>pusch</w:t>
      </w:r>
      <w:proofErr w:type="spellEnd"/>
      <w:r w:rsidRPr="003B3664">
        <w:rPr>
          <w:i/>
          <w:iCs/>
          <w:color w:val="000000"/>
          <w:sz w:val="20"/>
          <w:szCs w:val="20"/>
          <w:lang w:val="en-US"/>
        </w:rPr>
        <w:t>-Config</w:t>
      </w:r>
      <w:r>
        <w:rPr>
          <w:color w:val="000000"/>
          <w:sz w:val="20"/>
          <w:szCs w:val="20"/>
          <w:lang w:val="en-US"/>
        </w:rPr>
        <w:t xml:space="preserve">, or by </w:t>
      </w:r>
      <w:r w:rsidRPr="003B3664">
        <w:rPr>
          <w:i/>
          <w:iCs/>
          <w:color w:val="000000"/>
          <w:sz w:val="20"/>
          <w:szCs w:val="20"/>
          <w:lang w:val="en-US"/>
        </w:rPr>
        <w:t>msg3-transformPrecoder</w:t>
      </w:r>
      <w:r>
        <w:rPr>
          <w:color w:val="000000"/>
          <w:sz w:val="20"/>
          <w:szCs w:val="20"/>
          <w:lang w:val="en-US"/>
        </w:rPr>
        <w:t xml:space="preserve"> if </w:t>
      </w:r>
      <w:proofErr w:type="spellStart"/>
      <w:r w:rsidRPr="003B3664">
        <w:rPr>
          <w:i/>
          <w:iCs/>
          <w:color w:val="000000"/>
          <w:sz w:val="20"/>
          <w:szCs w:val="20"/>
          <w:lang w:val="en-US"/>
        </w:rPr>
        <w:t>transformPrecoder</w:t>
      </w:r>
      <w:proofErr w:type="spellEnd"/>
      <w:r w:rsidRPr="003B3664">
        <w:rPr>
          <w:rFonts w:eastAsia="SimSun"/>
          <w:color w:val="000000"/>
          <w:sz w:val="40"/>
          <w:szCs w:val="40"/>
          <w:lang w:val="en-US" w:eastAsia="en-US"/>
        </w:rPr>
        <w:t xml:space="preserve"> </w:t>
      </w:r>
      <w:r w:rsidRPr="003B3664">
        <w:rPr>
          <w:color w:val="000000"/>
          <w:sz w:val="20"/>
          <w:szCs w:val="20"/>
          <w:lang w:val="en-US"/>
        </w:rPr>
        <w:t>i</w:t>
      </w:r>
      <w:r>
        <w:rPr>
          <w:color w:val="000000"/>
          <w:sz w:val="20"/>
          <w:szCs w:val="20"/>
          <w:lang w:val="en-US"/>
        </w:rPr>
        <w:t xml:space="preserve">s not configured. </w:t>
      </w:r>
      <w:r w:rsidR="003B2734">
        <w:rPr>
          <w:color w:val="000000"/>
          <w:sz w:val="20"/>
          <w:szCs w:val="20"/>
          <w:lang w:val="en-US"/>
        </w:rPr>
        <w:t xml:space="preserve">As the </w:t>
      </w:r>
      <w:r w:rsidR="00A82116">
        <w:rPr>
          <w:color w:val="000000"/>
          <w:sz w:val="20"/>
          <w:szCs w:val="20"/>
          <w:lang w:val="en-US"/>
        </w:rPr>
        <w:t>D</w:t>
      </w:r>
      <w:r w:rsidR="003B2734">
        <w:rPr>
          <w:color w:val="000000"/>
          <w:sz w:val="20"/>
          <w:szCs w:val="20"/>
          <w:lang w:val="en-US"/>
        </w:rPr>
        <w:t>FT-</w:t>
      </w:r>
      <w:r w:rsidR="00A82116">
        <w:rPr>
          <w:color w:val="000000"/>
          <w:sz w:val="20"/>
          <w:szCs w:val="20"/>
          <w:lang w:val="en-US"/>
        </w:rPr>
        <w:t>S</w:t>
      </w:r>
      <w:r w:rsidR="003B2734">
        <w:rPr>
          <w:color w:val="000000"/>
          <w:sz w:val="20"/>
          <w:szCs w:val="20"/>
          <w:lang w:val="en-US"/>
        </w:rPr>
        <w:t>-OFDM waveform has the lower PAPR than CP-OFDM,</w:t>
      </w:r>
      <w:r w:rsidR="00A82116">
        <w:rPr>
          <w:color w:val="000000"/>
          <w:sz w:val="20"/>
          <w:szCs w:val="20"/>
          <w:lang w:val="en-US"/>
        </w:rPr>
        <w:t xml:space="preserve"> it can improve the UE PA power efficiency,</w:t>
      </w:r>
      <w:r w:rsidR="003B2734">
        <w:rPr>
          <w:color w:val="000000"/>
          <w:sz w:val="20"/>
          <w:szCs w:val="20"/>
          <w:lang w:val="en-US"/>
        </w:rPr>
        <w:t xml:space="preserve"> it’s </w:t>
      </w:r>
      <w:r w:rsidR="00A0729A">
        <w:rPr>
          <w:color w:val="000000"/>
          <w:sz w:val="20"/>
          <w:szCs w:val="20"/>
          <w:lang w:val="en-US"/>
        </w:rPr>
        <w:t>beneficial</w:t>
      </w:r>
      <w:r w:rsidR="003B2734">
        <w:rPr>
          <w:color w:val="000000"/>
          <w:sz w:val="20"/>
          <w:szCs w:val="20"/>
          <w:lang w:val="en-US"/>
        </w:rPr>
        <w:t xml:space="preserve"> to coverage limited UE. T</w:t>
      </w:r>
      <w:r>
        <w:rPr>
          <w:color w:val="000000"/>
          <w:sz w:val="20"/>
          <w:szCs w:val="20"/>
          <w:lang w:val="en-US"/>
        </w:rPr>
        <w:t xml:space="preserve">he semi-static reconfiguring the waveform would limit </w:t>
      </w:r>
      <w:r w:rsidR="003B2734">
        <w:rPr>
          <w:color w:val="000000"/>
          <w:sz w:val="20"/>
          <w:szCs w:val="20"/>
          <w:lang w:val="en-US"/>
        </w:rPr>
        <w:t>UE to adapt the waveform flexibly. The mainly use case for dynamic waveform switching is for the cell edge users, it’s less attracti</w:t>
      </w:r>
      <w:r w:rsidR="00A0729A">
        <w:rPr>
          <w:color w:val="000000"/>
          <w:sz w:val="20"/>
          <w:szCs w:val="20"/>
          <w:lang w:val="en-US"/>
        </w:rPr>
        <w:t>ve to</w:t>
      </w:r>
      <w:r w:rsidR="003B2734">
        <w:rPr>
          <w:color w:val="000000"/>
          <w:sz w:val="20"/>
          <w:szCs w:val="20"/>
          <w:lang w:val="en-US"/>
        </w:rPr>
        <w:t xml:space="preserve"> cell center users. Thus, </w:t>
      </w:r>
      <w:r w:rsidR="00176A2E">
        <w:rPr>
          <w:color w:val="000000"/>
          <w:sz w:val="20"/>
          <w:szCs w:val="20"/>
          <w:lang w:val="en-US"/>
        </w:rPr>
        <w:t xml:space="preserve">dynamic waveform switching </w:t>
      </w:r>
      <w:r w:rsidR="00A85FCE">
        <w:rPr>
          <w:color w:val="000000"/>
          <w:sz w:val="20"/>
          <w:szCs w:val="20"/>
          <w:lang w:val="en-US"/>
        </w:rPr>
        <w:t xml:space="preserve">function could </w:t>
      </w:r>
      <w:r w:rsidR="00176A2E">
        <w:rPr>
          <w:color w:val="000000"/>
          <w:sz w:val="20"/>
          <w:szCs w:val="20"/>
          <w:lang w:val="en-US"/>
        </w:rPr>
        <w:t xml:space="preserve">be </w:t>
      </w:r>
      <w:r w:rsidR="003B2734">
        <w:rPr>
          <w:color w:val="000000"/>
          <w:sz w:val="20"/>
          <w:szCs w:val="20"/>
          <w:lang w:val="en-US"/>
        </w:rPr>
        <w:t>enabl</w:t>
      </w:r>
      <w:r w:rsidR="00A85FCE">
        <w:rPr>
          <w:color w:val="000000"/>
          <w:sz w:val="20"/>
          <w:szCs w:val="20"/>
          <w:lang w:val="en-US"/>
        </w:rPr>
        <w:t>ed</w:t>
      </w:r>
      <w:r w:rsidR="003B2734">
        <w:rPr>
          <w:color w:val="000000"/>
          <w:sz w:val="20"/>
          <w:szCs w:val="20"/>
          <w:lang w:val="en-US"/>
        </w:rPr>
        <w:t>/disabl</w:t>
      </w:r>
      <w:r w:rsidR="00A85FCE">
        <w:rPr>
          <w:color w:val="000000"/>
          <w:sz w:val="20"/>
          <w:szCs w:val="20"/>
          <w:lang w:val="en-US"/>
        </w:rPr>
        <w:t>ed</w:t>
      </w:r>
      <w:r w:rsidR="003B2734">
        <w:rPr>
          <w:color w:val="000000"/>
          <w:sz w:val="20"/>
          <w:szCs w:val="20"/>
          <w:lang w:val="en-US"/>
        </w:rPr>
        <w:t xml:space="preserve"> the</w:t>
      </w:r>
      <w:r w:rsidR="00176A2E">
        <w:rPr>
          <w:color w:val="000000"/>
          <w:sz w:val="20"/>
          <w:szCs w:val="20"/>
          <w:lang w:val="en-US"/>
        </w:rPr>
        <w:t xml:space="preserve"> </w:t>
      </w:r>
      <w:proofErr w:type="spellStart"/>
      <w:r w:rsidR="00176A2E">
        <w:rPr>
          <w:color w:val="000000"/>
          <w:sz w:val="20"/>
          <w:szCs w:val="20"/>
          <w:lang w:val="en-US"/>
        </w:rPr>
        <w:t>gNB</w:t>
      </w:r>
      <w:proofErr w:type="spellEnd"/>
      <w:r w:rsidR="00176A2E">
        <w:rPr>
          <w:color w:val="000000"/>
          <w:sz w:val="20"/>
          <w:szCs w:val="20"/>
          <w:lang w:val="en-US"/>
        </w:rPr>
        <w:t xml:space="preserve"> according to the network scheduling strategy.</w:t>
      </w:r>
      <w:r w:rsidR="003B2734">
        <w:rPr>
          <w:color w:val="000000"/>
          <w:sz w:val="20"/>
          <w:szCs w:val="20"/>
          <w:lang w:val="en-US"/>
        </w:rPr>
        <w:t xml:space="preserve"> </w:t>
      </w:r>
    </w:p>
    <w:p w14:paraId="50BCECE1" w14:textId="6D694047" w:rsidR="002F29F1" w:rsidRPr="002F29F1" w:rsidRDefault="002F29F1" w:rsidP="002F29F1">
      <w:pPr>
        <w:spacing w:before="120" w:after="120"/>
        <w:rPr>
          <w:b/>
          <w:bCs/>
          <w:color w:val="000000"/>
          <w:sz w:val="20"/>
          <w:szCs w:val="20"/>
          <w:lang w:val="en-US"/>
        </w:rPr>
      </w:pPr>
      <w:r>
        <w:rPr>
          <w:b/>
          <w:bCs/>
          <w:color w:val="000000"/>
          <w:sz w:val="20"/>
          <w:szCs w:val="20"/>
          <w:lang w:val="en-US"/>
        </w:rPr>
        <w:lastRenderedPageBreak/>
        <w:t xml:space="preserve">Proposal 1: </w:t>
      </w:r>
      <w:r w:rsidR="003B2734" w:rsidRPr="003B2734">
        <w:rPr>
          <w:b/>
          <w:bCs/>
          <w:color w:val="000000"/>
          <w:sz w:val="20"/>
          <w:szCs w:val="20"/>
          <w:lang w:val="en-US"/>
        </w:rPr>
        <w:t>Dynamic switching between DFT-</w:t>
      </w:r>
      <w:r w:rsidR="00A0729A">
        <w:rPr>
          <w:b/>
          <w:bCs/>
          <w:color w:val="000000"/>
          <w:sz w:val="20"/>
          <w:szCs w:val="20"/>
          <w:lang w:val="en-US"/>
        </w:rPr>
        <w:t>S</w:t>
      </w:r>
      <w:r w:rsidR="003B2734" w:rsidRPr="003B2734">
        <w:rPr>
          <w:b/>
          <w:bCs/>
          <w:color w:val="000000"/>
          <w:sz w:val="20"/>
          <w:szCs w:val="20"/>
          <w:lang w:val="en-US"/>
        </w:rPr>
        <w:t xml:space="preserve">-OFDM and CP-OFDM is </w:t>
      </w:r>
      <w:r w:rsidR="00791F6C">
        <w:rPr>
          <w:b/>
          <w:bCs/>
          <w:color w:val="000000"/>
          <w:sz w:val="20"/>
          <w:szCs w:val="20"/>
          <w:lang w:val="en-US"/>
        </w:rPr>
        <w:t>UE specifically</w:t>
      </w:r>
      <w:r w:rsidR="00791F6C" w:rsidRPr="003B2734">
        <w:rPr>
          <w:b/>
          <w:bCs/>
          <w:color w:val="000000"/>
          <w:sz w:val="20"/>
          <w:szCs w:val="20"/>
          <w:lang w:val="en-US"/>
        </w:rPr>
        <w:t xml:space="preserve"> </w:t>
      </w:r>
      <w:r w:rsidR="003B2734" w:rsidRPr="003B2734">
        <w:rPr>
          <w:b/>
          <w:bCs/>
          <w:color w:val="000000"/>
          <w:sz w:val="20"/>
          <w:szCs w:val="20"/>
          <w:lang w:val="en-US"/>
        </w:rPr>
        <w:t>enabled/disabled</w:t>
      </w:r>
      <w:r w:rsidR="00BB3936">
        <w:rPr>
          <w:b/>
          <w:bCs/>
          <w:color w:val="000000"/>
          <w:sz w:val="20"/>
          <w:szCs w:val="20"/>
          <w:lang w:val="en-US"/>
        </w:rPr>
        <w:t xml:space="preserve"> </w:t>
      </w:r>
      <w:r w:rsidR="003B2734" w:rsidRPr="003B2734">
        <w:rPr>
          <w:b/>
          <w:bCs/>
          <w:color w:val="000000"/>
          <w:sz w:val="20"/>
          <w:szCs w:val="20"/>
          <w:lang w:val="en-US"/>
        </w:rPr>
        <w:t>by RRC signaling</w:t>
      </w:r>
      <w:r w:rsidR="00470DB3">
        <w:rPr>
          <w:b/>
          <w:bCs/>
          <w:color w:val="000000"/>
          <w:sz w:val="20"/>
          <w:szCs w:val="20"/>
          <w:lang w:val="en-US"/>
        </w:rPr>
        <w:t>.</w:t>
      </w:r>
    </w:p>
    <w:p w14:paraId="41F78BD9" w14:textId="427E112E" w:rsidR="002F29F1" w:rsidRDefault="002624FA" w:rsidP="000C074D">
      <w:pPr>
        <w:spacing w:before="120" w:after="120"/>
        <w:rPr>
          <w:color w:val="000000"/>
          <w:sz w:val="20"/>
          <w:szCs w:val="20"/>
          <w:lang w:val="en-US"/>
        </w:rPr>
      </w:pPr>
      <w:r>
        <w:rPr>
          <w:color w:val="000000"/>
          <w:sz w:val="20"/>
          <w:szCs w:val="20"/>
          <w:lang w:val="en-US"/>
        </w:rPr>
        <w:t xml:space="preserve">Regarding the </w:t>
      </w:r>
      <w:proofErr w:type="spellStart"/>
      <w:r>
        <w:rPr>
          <w:color w:val="000000"/>
          <w:sz w:val="20"/>
          <w:szCs w:val="20"/>
          <w:lang w:val="en-US"/>
        </w:rPr>
        <w:t>signalling</w:t>
      </w:r>
      <w:proofErr w:type="spellEnd"/>
      <w:r>
        <w:rPr>
          <w:color w:val="000000"/>
          <w:sz w:val="20"/>
          <w:szCs w:val="20"/>
          <w:lang w:val="en-US"/>
        </w:rPr>
        <w:t xml:space="preserve"> indication of dynamic waveform switching, a working assumption </w:t>
      </w:r>
      <w:r w:rsidR="00A40225">
        <w:rPr>
          <w:color w:val="000000"/>
          <w:sz w:val="20"/>
          <w:szCs w:val="20"/>
          <w:lang w:val="en-US"/>
        </w:rPr>
        <w:t>was made in last RAN1 meeting</w:t>
      </w:r>
      <w:r w:rsidR="00B759E5">
        <w:rPr>
          <w:color w:val="000000"/>
          <w:sz w:val="20"/>
          <w:szCs w:val="20"/>
          <w:lang w:val="en-US"/>
        </w:rPr>
        <w:t>.</w:t>
      </w:r>
      <w:r w:rsidR="00A40225">
        <w:rPr>
          <w:color w:val="000000"/>
          <w:sz w:val="20"/>
          <w:szCs w:val="20"/>
          <w:lang w:val="en-US"/>
        </w:rPr>
        <w:t xml:space="preserve"> </w:t>
      </w:r>
      <w:r w:rsidR="005E37EB">
        <w:rPr>
          <w:color w:val="000000"/>
          <w:sz w:val="20"/>
          <w:szCs w:val="20"/>
          <w:lang w:val="en-US"/>
        </w:rPr>
        <w:t>C</w:t>
      </w:r>
      <w:r w:rsidR="005E37EB">
        <w:rPr>
          <w:rFonts w:hint="eastAsia"/>
          <w:color w:val="000000"/>
          <w:sz w:val="20"/>
          <w:szCs w:val="20"/>
          <w:lang w:val="en-US"/>
        </w:rPr>
        <w:t>o</w:t>
      </w:r>
      <w:r w:rsidR="005E37EB">
        <w:rPr>
          <w:color w:val="000000"/>
          <w:sz w:val="20"/>
          <w:szCs w:val="20"/>
          <w:lang w:val="en-US"/>
        </w:rPr>
        <w:t>nsidering the waveform switching is UE specific configured</w:t>
      </w:r>
      <w:r w:rsidR="00C12CAE">
        <w:rPr>
          <w:color w:val="000000"/>
          <w:sz w:val="20"/>
          <w:szCs w:val="20"/>
          <w:lang w:val="en-US"/>
        </w:rPr>
        <w:t xml:space="preserve"> and size of some information field in DCI format 0_1 and 0_2 is configurable</w:t>
      </w:r>
      <w:r w:rsidR="005E37EB">
        <w:rPr>
          <w:color w:val="000000"/>
          <w:sz w:val="20"/>
          <w:szCs w:val="20"/>
          <w:lang w:val="en-US"/>
        </w:rPr>
        <w:t>, introducing</w:t>
      </w:r>
      <w:r w:rsidR="002976FD">
        <w:rPr>
          <w:color w:val="000000"/>
          <w:sz w:val="20"/>
          <w:szCs w:val="20"/>
          <w:lang w:val="en-US"/>
        </w:rPr>
        <w:t xml:space="preserve"> </w:t>
      </w:r>
      <w:r w:rsidR="005E37EB">
        <w:rPr>
          <w:color w:val="000000"/>
          <w:sz w:val="20"/>
          <w:szCs w:val="20"/>
          <w:lang w:val="en-US"/>
        </w:rPr>
        <w:t>1bit new information field seems straightforward</w:t>
      </w:r>
      <w:r w:rsidR="00C2713F">
        <w:rPr>
          <w:color w:val="000000"/>
          <w:sz w:val="20"/>
          <w:szCs w:val="20"/>
          <w:lang w:val="en-US"/>
        </w:rPr>
        <w:t>, and has no impacts on existing information field usage and interpretation</w:t>
      </w:r>
      <w:r w:rsidR="00AD04FE">
        <w:rPr>
          <w:color w:val="000000"/>
          <w:sz w:val="20"/>
          <w:szCs w:val="20"/>
          <w:lang w:val="en-US"/>
        </w:rPr>
        <w:t>.</w:t>
      </w:r>
      <w:r w:rsidR="00072CC2">
        <w:rPr>
          <w:color w:val="000000"/>
          <w:sz w:val="20"/>
          <w:szCs w:val="20"/>
          <w:lang w:val="en-US"/>
        </w:rPr>
        <w:t xml:space="preserve"> </w:t>
      </w:r>
      <w:r w:rsidR="001B23ED">
        <w:rPr>
          <w:color w:val="000000"/>
          <w:sz w:val="20"/>
          <w:szCs w:val="20"/>
          <w:lang w:val="en-US"/>
        </w:rPr>
        <w:t>T</w:t>
      </w:r>
      <w:r w:rsidR="005E37EB">
        <w:rPr>
          <w:color w:val="000000"/>
          <w:sz w:val="20"/>
          <w:szCs w:val="20"/>
          <w:lang w:val="en-US"/>
        </w:rPr>
        <w:t xml:space="preserve">his </w:t>
      </w:r>
      <w:r w:rsidR="00072CC2">
        <w:rPr>
          <w:color w:val="000000"/>
          <w:sz w:val="20"/>
          <w:szCs w:val="20"/>
          <w:lang w:val="en-US"/>
        </w:rPr>
        <w:t xml:space="preserve">new information </w:t>
      </w:r>
      <w:r w:rsidR="005E37EB">
        <w:rPr>
          <w:color w:val="000000"/>
          <w:sz w:val="20"/>
          <w:szCs w:val="20"/>
          <w:lang w:val="en-US"/>
        </w:rPr>
        <w:t xml:space="preserve">field </w:t>
      </w:r>
      <w:r w:rsidR="00072CC2">
        <w:rPr>
          <w:color w:val="000000"/>
          <w:sz w:val="20"/>
          <w:szCs w:val="20"/>
          <w:lang w:val="en-US"/>
        </w:rPr>
        <w:t xml:space="preserve">in DCI </w:t>
      </w:r>
      <w:r w:rsidR="005E37EB">
        <w:rPr>
          <w:color w:val="000000"/>
          <w:sz w:val="20"/>
          <w:szCs w:val="20"/>
          <w:lang w:val="en-US"/>
        </w:rPr>
        <w:t>is configurable</w:t>
      </w:r>
      <w:r w:rsidR="001B23ED">
        <w:rPr>
          <w:color w:val="000000"/>
          <w:sz w:val="20"/>
          <w:szCs w:val="20"/>
          <w:lang w:val="en-US"/>
        </w:rPr>
        <w:t xml:space="preserve">, if dynamic waveform switching function is disable, this field is 0 bit. </w:t>
      </w:r>
      <w:r w:rsidR="00E35CB6">
        <w:rPr>
          <w:color w:val="000000"/>
          <w:sz w:val="20"/>
          <w:szCs w:val="20"/>
          <w:lang w:val="en-US"/>
        </w:rPr>
        <w:t xml:space="preserve">In short, </w:t>
      </w:r>
      <w:r w:rsidR="003C1130">
        <w:rPr>
          <w:color w:val="000000"/>
          <w:sz w:val="20"/>
          <w:szCs w:val="20"/>
          <w:lang w:val="en-US"/>
        </w:rPr>
        <w:t>no issue</w:t>
      </w:r>
      <w:r w:rsidR="00E35CB6">
        <w:rPr>
          <w:color w:val="000000"/>
          <w:sz w:val="20"/>
          <w:szCs w:val="20"/>
          <w:lang w:val="en-US"/>
        </w:rPr>
        <w:t xml:space="preserve"> is found</w:t>
      </w:r>
      <w:r w:rsidR="003C1130">
        <w:rPr>
          <w:color w:val="000000"/>
          <w:sz w:val="20"/>
          <w:szCs w:val="20"/>
          <w:lang w:val="en-US"/>
        </w:rPr>
        <w:t xml:space="preserve"> to introduce this 1-bit new field, </w:t>
      </w:r>
      <w:r w:rsidR="00A40225">
        <w:rPr>
          <w:color w:val="000000"/>
          <w:sz w:val="20"/>
          <w:szCs w:val="20"/>
          <w:lang w:val="en-US"/>
        </w:rPr>
        <w:t>the working assumption can be confirmed.</w:t>
      </w:r>
      <w:r w:rsidR="00C2713F">
        <w:rPr>
          <w:color w:val="000000"/>
          <w:sz w:val="20"/>
          <w:szCs w:val="20"/>
          <w:lang w:val="en-US"/>
        </w:rPr>
        <w:t xml:space="preserve"> </w:t>
      </w:r>
      <w:r w:rsidR="001B23ED">
        <w:rPr>
          <w:color w:val="000000"/>
          <w:sz w:val="20"/>
          <w:szCs w:val="20"/>
          <w:lang w:val="en-US"/>
        </w:rPr>
        <w:t xml:space="preserve">  </w:t>
      </w:r>
    </w:p>
    <w:p w14:paraId="04D833F4" w14:textId="3659AA7F" w:rsidR="002624FA" w:rsidRDefault="002C6011" w:rsidP="000C074D">
      <w:pPr>
        <w:spacing w:before="120" w:after="120"/>
        <w:rPr>
          <w:b/>
          <w:bCs/>
          <w:color w:val="000000"/>
          <w:sz w:val="20"/>
          <w:szCs w:val="20"/>
          <w:lang w:val="en-US"/>
        </w:rPr>
      </w:pPr>
      <w:r w:rsidRPr="002C6011">
        <w:rPr>
          <w:b/>
          <w:bCs/>
          <w:color w:val="000000"/>
          <w:sz w:val="20"/>
          <w:szCs w:val="20"/>
          <w:lang w:val="en-US"/>
        </w:rPr>
        <w:t xml:space="preserve">Proposal </w:t>
      </w:r>
      <w:r w:rsidR="00470DB3">
        <w:rPr>
          <w:b/>
          <w:bCs/>
          <w:color w:val="000000"/>
          <w:sz w:val="20"/>
          <w:szCs w:val="20"/>
          <w:lang w:val="en-US"/>
        </w:rPr>
        <w:t>2</w:t>
      </w:r>
      <w:r w:rsidRPr="002C6011">
        <w:rPr>
          <w:b/>
          <w:bCs/>
          <w:color w:val="000000"/>
          <w:sz w:val="20"/>
          <w:szCs w:val="20"/>
          <w:lang w:val="en-US"/>
        </w:rPr>
        <w:t xml:space="preserve">: </w:t>
      </w:r>
      <w:r w:rsidR="002624FA">
        <w:rPr>
          <w:rFonts w:hint="eastAsia"/>
          <w:b/>
          <w:bCs/>
          <w:color w:val="000000"/>
          <w:sz w:val="20"/>
          <w:szCs w:val="20"/>
          <w:lang w:val="en-US"/>
        </w:rPr>
        <w:t>Confirm</w:t>
      </w:r>
      <w:r w:rsidR="002624FA">
        <w:rPr>
          <w:b/>
          <w:bCs/>
          <w:color w:val="000000"/>
          <w:sz w:val="20"/>
          <w:szCs w:val="20"/>
          <w:lang w:val="en-US"/>
        </w:rPr>
        <w:t xml:space="preserve"> the following working assumption:</w:t>
      </w:r>
    </w:p>
    <w:p w14:paraId="47268604" w14:textId="77777777" w:rsidR="002624FA" w:rsidRPr="002624FA" w:rsidRDefault="002624FA" w:rsidP="002624FA">
      <w:pPr>
        <w:rPr>
          <w:rFonts w:eastAsia="DengXian"/>
          <w:b/>
          <w:bCs/>
          <w:sz w:val="20"/>
          <w:szCs w:val="20"/>
        </w:rPr>
      </w:pPr>
      <w:r w:rsidRPr="002624FA">
        <w:rPr>
          <w:rFonts w:eastAsia="DengXian"/>
          <w:b/>
          <w:bCs/>
          <w:sz w:val="20"/>
          <w:szCs w:val="20"/>
        </w:rPr>
        <w:t>Support new 1-bit field for dynamic waveform indication from UL scheduling DCI</w:t>
      </w:r>
    </w:p>
    <w:p w14:paraId="2BF0221E" w14:textId="77777777" w:rsidR="002624FA" w:rsidRPr="002624FA" w:rsidRDefault="002624FA" w:rsidP="002624FA">
      <w:pPr>
        <w:pStyle w:val="ListParagraph"/>
        <w:numPr>
          <w:ilvl w:val="0"/>
          <w:numId w:val="39"/>
        </w:numPr>
        <w:rPr>
          <w:rFonts w:eastAsia="DengXian"/>
          <w:b/>
          <w:bCs/>
          <w:sz w:val="20"/>
          <w:szCs w:val="20"/>
          <w:lang w:eastAsia="zh-CN"/>
        </w:rPr>
      </w:pPr>
      <w:r w:rsidRPr="002624FA">
        <w:rPr>
          <w:rFonts w:eastAsia="DengXian"/>
          <w:b/>
          <w:bCs/>
          <w:sz w:val="20"/>
          <w:szCs w:val="20"/>
          <w:lang w:eastAsia="zh-CN"/>
        </w:rPr>
        <w:t>Note: no change of the current size alignment procedure between UL DCI and DL DCI</w:t>
      </w:r>
    </w:p>
    <w:p w14:paraId="5DFBF520" w14:textId="1DEDDC87" w:rsidR="00A73A15" w:rsidRDefault="008E58E0" w:rsidP="009E0FFF">
      <w:pPr>
        <w:spacing w:before="120" w:after="120"/>
        <w:rPr>
          <w:color w:val="000000"/>
          <w:sz w:val="20"/>
          <w:szCs w:val="20"/>
          <w:lang w:val="en-US"/>
        </w:rPr>
      </w:pPr>
      <w:r w:rsidRPr="008E58E0">
        <w:rPr>
          <w:color w:val="000000"/>
          <w:sz w:val="20"/>
          <w:szCs w:val="20"/>
          <w:lang w:val="en-US"/>
        </w:rPr>
        <w:t xml:space="preserve">For PUSCH transmission with </w:t>
      </w:r>
      <w:r w:rsidR="00A73A15">
        <w:rPr>
          <w:color w:val="000000"/>
          <w:sz w:val="20"/>
          <w:szCs w:val="20"/>
          <w:lang w:val="en-US"/>
        </w:rPr>
        <w:t>the c</w:t>
      </w:r>
      <w:r w:rsidRPr="008E58E0">
        <w:rPr>
          <w:color w:val="000000"/>
          <w:sz w:val="20"/>
          <w:szCs w:val="20"/>
          <w:lang w:val="en-US"/>
        </w:rPr>
        <w:t>onfigured grant</w:t>
      </w:r>
      <w:r>
        <w:rPr>
          <w:color w:val="000000"/>
          <w:sz w:val="20"/>
          <w:szCs w:val="20"/>
          <w:lang w:val="en-US"/>
        </w:rPr>
        <w:t>,</w:t>
      </w:r>
      <w:r w:rsidR="00494F05">
        <w:rPr>
          <w:color w:val="000000"/>
          <w:sz w:val="20"/>
          <w:szCs w:val="20"/>
          <w:lang w:val="en-US"/>
        </w:rPr>
        <w:t xml:space="preserve"> the general </w:t>
      </w:r>
      <w:r w:rsidR="00BD3962">
        <w:rPr>
          <w:color w:val="000000"/>
          <w:sz w:val="20"/>
          <w:szCs w:val="20"/>
          <w:lang w:val="en-US"/>
        </w:rPr>
        <w:t>principle is if</w:t>
      </w:r>
      <w:r w:rsidR="00A73A15">
        <w:rPr>
          <w:color w:val="000000"/>
          <w:sz w:val="20"/>
          <w:szCs w:val="20"/>
          <w:lang w:val="en-US"/>
        </w:rPr>
        <w:t xml:space="preserve"> the agreed solution for PUSCH scheduled by the dynamic grant could be reused by configured grant PUSCH</w:t>
      </w:r>
      <w:r w:rsidR="00BD3962">
        <w:rPr>
          <w:color w:val="000000"/>
          <w:sz w:val="20"/>
          <w:szCs w:val="20"/>
          <w:lang w:val="en-US"/>
        </w:rPr>
        <w:t>, then waveform switching is supported by the configured grant without additional standard efforts</w:t>
      </w:r>
      <w:r w:rsidR="00A73A15">
        <w:rPr>
          <w:color w:val="000000"/>
          <w:sz w:val="20"/>
          <w:szCs w:val="20"/>
          <w:lang w:val="en-US"/>
        </w:rPr>
        <w:t>.</w:t>
      </w:r>
      <w:r w:rsidR="00494F05">
        <w:rPr>
          <w:color w:val="000000"/>
          <w:sz w:val="20"/>
          <w:szCs w:val="20"/>
          <w:lang w:val="en-US"/>
        </w:rPr>
        <w:t xml:space="preserve"> In this way, the </w:t>
      </w:r>
      <w:r w:rsidR="00BD3962">
        <w:rPr>
          <w:color w:val="000000"/>
          <w:sz w:val="20"/>
          <w:szCs w:val="20"/>
          <w:lang w:val="en-US"/>
        </w:rPr>
        <w:t xml:space="preserve">dynamic </w:t>
      </w:r>
      <w:r w:rsidR="00494F05">
        <w:rPr>
          <w:color w:val="000000"/>
          <w:sz w:val="20"/>
          <w:szCs w:val="20"/>
          <w:lang w:val="en-US"/>
        </w:rPr>
        <w:t xml:space="preserve">waveform </w:t>
      </w:r>
      <w:r w:rsidR="00BD3962">
        <w:rPr>
          <w:color w:val="000000"/>
          <w:sz w:val="20"/>
          <w:szCs w:val="20"/>
          <w:lang w:val="en-US"/>
        </w:rPr>
        <w:t xml:space="preserve">switching </w:t>
      </w:r>
      <w:r w:rsidR="00494F05">
        <w:rPr>
          <w:color w:val="000000"/>
          <w:sz w:val="20"/>
          <w:szCs w:val="20"/>
          <w:lang w:val="en-US"/>
        </w:rPr>
        <w:t>could be</w:t>
      </w:r>
      <w:r w:rsidR="00BD3962">
        <w:rPr>
          <w:color w:val="000000"/>
          <w:sz w:val="20"/>
          <w:szCs w:val="20"/>
          <w:lang w:val="en-US"/>
        </w:rPr>
        <w:t xml:space="preserve"> supported by Type 2 configured grant PUSCH via the activation DCI, and waveform switching is not supported by Type1 configured grant PUSCH.</w:t>
      </w:r>
    </w:p>
    <w:p w14:paraId="21EC27DA" w14:textId="14E3E8F4" w:rsidR="007F5E0E" w:rsidRDefault="007F5E0E" w:rsidP="009E0FFF">
      <w:pPr>
        <w:spacing w:before="120" w:after="120"/>
        <w:rPr>
          <w:b/>
          <w:bCs/>
          <w:color w:val="000000"/>
          <w:sz w:val="20"/>
          <w:szCs w:val="20"/>
          <w:lang w:val="en-US"/>
        </w:rPr>
      </w:pPr>
      <w:r w:rsidRPr="009E0FFF">
        <w:rPr>
          <w:b/>
          <w:bCs/>
          <w:color w:val="000000"/>
          <w:sz w:val="20"/>
          <w:szCs w:val="20"/>
          <w:lang w:val="en-US"/>
        </w:rPr>
        <w:t xml:space="preserve">Proposal </w:t>
      </w:r>
      <w:r w:rsidR="00134C08">
        <w:rPr>
          <w:b/>
          <w:bCs/>
          <w:color w:val="000000"/>
          <w:sz w:val="20"/>
          <w:szCs w:val="20"/>
          <w:lang w:val="en-US"/>
        </w:rPr>
        <w:t>3</w:t>
      </w:r>
      <w:r w:rsidRPr="009E0FFF">
        <w:rPr>
          <w:b/>
          <w:bCs/>
          <w:color w:val="000000"/>
          <w:sz w:val="20"/>
          <w:szCs w:val="20"/>
          <w:lang w:val="en-US"/>
        </w:rPr>
        <w:t>:</w:t>
      </w:r>
      <w:r>
        <w:rPr>
          <w:b/>
          <w:bCs/>
          <w:color w:val="000000"/>
          <w:sz w:val="20"/>
          <w:szCs w:val="20"/>
          <w:lang w:val="en-US"/>
        </w:rPr>
        <w:t xml:space="preserve"> D</w:t>
      </w:r>
      <w:r w:rsidRPr="003B2734">
        <w:rPr>
          <w:b/>
          <w:bCs/>
          <w:color w:val="000000"/>
          <w:sz w:val="20"/>
          <w:szCs w:val="20"/>
          <w:lang w:val="en-US"/>
        </w:rPr>
        <w:t xml:space="preserve">ynamic waveform switching </w:t>
      </w:r>
      <w:r>
        <w:rPr>
          <w:b/>
          <w:bCs/>
          <w:color w:val="000000"/>
          <w:sz w:val="20"/>
          <w:szCs w:val="20"/>
          <w:lang w:val="en-US"/>
        </w:rPr>
        <w:t xml:space="preserve">is supported </w:t>
      </w:r>
      <w:r w:rsidRPr="003B2734">
        <w:rPr>
          <w:b/>
          <w:bCs/>
          <w:color w:val="000000"/>
          <w:sz w:val="20"/>
          <w:szCs w:val="20"/>
          <w:lang w:val="en-US"/>
        </w:rPr>
        <w:t xml:space="preserve">for </w:t>
      </w:r>
      <w:r>
        <w:rPr>
          <w:b/>
          <w:bCs/>
          <w:color w:val="000000"/>
          <w:sz w:val="20"/>
          <w:szCs w:val="20"/>
          <w:lang w:val="en-US"/>
        </w:rPr>
        <w:t xml:space="preserve">PUSCH transmission with Type 2 configured grant. </w:t>
      </w:r>
    </w:p>
    <w:p w14:paraId="02B4F148" w14:textId="7C5B89B9" w:rsidR="004E546E" w:rsidRDefault="00A7705E" w:rsidP="009E0FFF">
      <w:pPr>
        <w:spacing w:before="120" w:after="120"/>
        <w:rPr>
          <w:color w:val="000000"/>
          <w:sz w:val="20"/>
          <w:szCs w:val="20"/>
          <w:lang w:val="en-US"/>
        </w:rPr>
      </w:pPr>
      <w:r>
        <w:rPr>
          <w:color w:val="000000"/>
          <w:sz w:val="20"/>
          <w:szCs w:val="20"/>
          <w:lang w:val="en-US"/>
        </w:rPr>
        <w:t xml:space="preserve">Regarding the assistance information for waveform switching, the </w:t>
      </w:r>
      <w:proofErr w:type="spellStart"/>
      <w:r>
        <w:rPr>
          <w:color w:val="000000"/>
          <w:sz w:val="20"/>
          <w:szCs w:val="20"/>
          <w:lang w:val="en-US"/>
        </w:rPr>
        <w:t>Pcmax</w:t>
      </w:r>
      <w:proofErr w:type="spellEnd"/>
      <w:r>
        <w:rPr>
          <w:color w:val="000000"/>
          <w:sz w:val="20"/>
          <w:szCs w:val="20"/>
          <w:lang w:val="en-US"/>
        </w:rPr>
        <w:t xml:space="preserve"> </w:t>
      </w:r>
      <w:r w:rsidR="006B65C0">
        <w:rPr>
          <w:color w:val="000000"/>
          <w:sz w:val="20"/>
          <w:szCs w:val="20"/>
          <w:lang w:val="en-US"/>
        </w:rPr>
        <w:t xml:space="preserve">value </w:t>
      </w:r>
      <w:r>
        <w:rPr>
          <w:color w:val="000000"/>
          <w:sz w:val="20"/>
          <w:szCs w:val="20"/>
          <w:lang w:val="en-US"/>
        </w:rPr>
        <w:t>is different for CP-OFDM waveform and DFT-S-OFDM waveform</w:t>
      </w:r>
      <w:r w:rsidR="006F6694">
        <w:rPr>
          <w:color w:val="000000"/>
          <w:sz w:val="20"/>
          <w:szCs w:val="20"/>
          <w:lang w:val="en-US"/>
        </w:rPr>
        <w:t>.</w:t>
      </w:r>
      <w:r>
        <w:rPr>
          <w:color w:val="000000"/>
          <w:sz w:val="20"/>
          <w:szCs w:val="20"/>
          <w:lang w:val="en-US"/>
        </w:rPr>
        <w:t xml:space="preserve"> </w:t>
      </w:r>
      <w:r w:rsidR="006F6694">
        <w:rPr>
          <w:color w:val="000000"/>
          <w:sz w:val="20"/>
          <w:szCs w:val="20"/>
          <w:lang w:val="en-US"/>
        </w:rPr>
        <w:t>I</w:t>
      </w:r>
      <w:r w:rsidR="006B65C0">
        <w:rPr>
          <w:color w:val="000000"/>
          <w:sz w:val="20"/>
          <w:szCs w:val="20"/>
          <w:lang w:val="en-US"/>
        </w:rPr>
        <w:t>f</w:t>
      </w:r>
      <w:r>
        <w:rPr>
          <w:color w:val="000000"/>
          <w:sz w:val="20"/>
          <w:szCs w:val="20"/>
          <w:lang w:val="en-US"/>
        </w:rPr>
        <w:t xml:space="preserve"> both </w:t>
      </w:r>
      <w:proofErr w:type="spellStart"/>
      <w:r>
        <w:rPr>
          <w:color w:val="000000"/>
          <w:sz w:val="20"/>
          <w:szCs w:val="20"/>
          <w:lang w:val="en-US"/>
        </w:rPr>
        <w:t>Pcmax</w:t>
      </w:r>
      <w:proofErr w:type="spellEnd"/>
      <w:r w:rsidR="006B65C0">
        <w:rPr>
          <w:color w:val="000000"/>
          <w:sz w:val="20"/>
          <w:szCs w:val="20"/>
          <w:lang w:val="en-US"/>
        </w:rPr>
        <w:t xml:space="preserve"> are reported, it could help </w:t>
      </w:r>
      <w:proofErr w:type="spellStart"/>
      <w:r w:rsidR="006B65C0">
        <w:rPr>
          <w:color w:val="000000"/>
          <w:sz w:val="20"/>
          <w:szCs w:val="20"/>
          <w:lang w:val="en-US"/>
        </w:rPr>
        <w:t>gNB</w:t>
      </w:r>
      <w:proofErr w:type="spellEnd"/>
      <w:r w:rsidR="006B65C0">
        <w:rPr>
          <w:color w:val="000000"/>
          <w:sz w:val="20"/>
          <w:szCs w:val="20"/>
          <w:lang w:val="en-US"/>
        </w:rPr>
        <w:t xml:space="preserve"> to determine the power headroom for both waveforms.</w:t>
      </w:r>
      <w:r w:rsidR="005F209D">
        <w:rPr>
          <w:color w:val="000000"/>
          <w:sz w:val="20"/>
          <w:szCs w:val="20"/>
          <w:lang w:val="en-US"/>
        </w:rPr>
        <w:t xml:space="preserve"> </w:t>
      </w:r>
      <w:r w:rsidR="005F209D">
        <w:rPr>
          <w:rFonts w:hint="eastAsia"/>
          <w:color w:val="000000"/>
          <w:sz w:val="20"/>
          <w:szCs w:val="20"/>
          <w:lang w:val="en-US"/>
        </w:rPr>
        <w:t>According</w:t>
      </w:r>
      <w:r w:rsidR="005F209D">
        <w:rPr>
          <w:color w:val="000000"/>
          <w:sz w:val="20"/>
          <w:szCs w:val="20"/>
          <w:lang w:val="en-US"/>
        </w:rPr>
        <w:t xml:space="preserve"> to RAN2 specification TS38.321, single entry PHR MAC CE include</w:t>
      </w:r>
      <w:r w:rsidR="004E546E">
        <w:rPr>
          <w:color w:val="000000"/>
          <w:sz w:val="20"/>
          <w:szCs w:val="20"/>
          <w:lang w:val="en-US"/>
        </w:rPr>
        <w:t>s</w:t>
      </w:r>
      <w:r w:rsidR="005F209D">
        <w:rPr>
          <w:color w:val="000000"/>
          <w:sz w:val="20"/>
          <w:szCs w:val="20"/>
          <w:lang w:val="en-US"/>
        </w:rPr>
        <w:t xml:space="preserve"> the PH and </w:t>
      </w:r>
      <w:proofErr w:type="spellStart"/>
      <w:r w:rsidR="005F209D">
        <w:rPr>
          <w:color w:val="000000"/>
          <w:sz w:val="20"/>
          <w:szCs w:val="20"/>
          <w:lang w:val="en-US"/>
        </w:rPr>
        <w:t>Pcmax</w:t>
      </w:r>
      <w:proofErr w:type="spellEnd"/>
      <w:r w:rsidR="005F209D">
        <w:rPr>
          <w:color w:val="000000"/>
          <w:sz w:val="20"/>
          <w:szCs w:val="20"/>
          <w:lang w:val="en-US"/>
        </w:rPr>
        <w:t xml:space="preserve">. </w:t>
      </w:r>
      <w:r w:rsidR="004E546E">
        <w:rPr>
          <w:color w:val="000000"/>
          <w:sz w:val="20"/>
          <w:szCs w:val="20"/>
          <w:lang w:val="en-US"/>
        </w:rPr>
        <w:t xml:space="preserve">The standard impact is </w:t>
      </w:r>
      <w:proofErr w:type="gramStart"/>
      <w:r w:rsidR="004E546E">
        <w:rPr>
          <w:color w:val="000000"/>
          <w:sz w:val="20"/>
          <w:szCs w:val="20"/>
          <w:lang w:val="en-US"/>
        </w:rPr>
        <w:t>similar to</w:t>
      </w:r>
      <w:proofErr w:type="gramEnd"/>
      <w:r w:rsidR="004E546E">
        <w:rPr>
          <w:color w:val="000000"/>
          <w:sz w:val="20"/>
          <w:szCs w:val="20"/>
          <w:lang w:val="en-US"/>
        </w:rPr>
        <w:t xml:space="preserve"> introduce target waveform </w:t>
      </w:r>
      <w:proofErr w:type="spellStart"/>
      <w:r w:rsidR="004E546E">
        <w:rPr>
          <w:color w:val="000000"/>
          <w:sz w:val="20"/>
          <w:szCs w:val="20"/>
          <w:lang w:val="en-US"/>
        </w:rPr>
        <w:t>Pcmax</w:t>
      </w:r>
      <w:proofErr w:type="spellEnd"/>
      <w:r w:rsidR="004E546E">
        <w:rPr>
          <w:color w:val="000000"/>
          <w:sz w:val="20"/>
          <w:szCs w:val="20"/>
          <w:lang w:val="en-US"/>
        </w:rPr>
        <w:t xml:space="preserve"> or PHR on top of source waveform PHR report. </w:t>
      </w:r>
      <w:r w:rsidR="006773AD">
        <w:rPr>
          <w:color w:val="000000"/>
          <w:sz w:val="20"/>
          <w:szCs w:val="20"/>
          <w:lang w:val="en-US"/>
        </w:rPr>
        <w:t>But, r</w:t>
      </w:r>
      <w:r w:rsidR="004E546E">
        <w:rPr>
          <w:color w:val="000000"/>
          <w:sz w:val="20"/>
          <w:szCs w:val="20"/>
          <w:lang w:val="en-US"/>
        </w:rPr>
        <w:t xml:space="preserve">eporting both PHR reports makes </w:t>
      </w:r>
      <w:proofErr w:type="spellStart"/>
      <w:r w:rsidR="004E546E">
        <w:rPr>
          <w:color w:val="000000"/>
          <w:sz w:val="20"/>
          <w:szCs w:val="20"/>
          <w:lang w:val="en-US"/>
        </w:rPr>
        <w:t>gNB</w:t>
      </w:r>
      <w:proofErr w:type="spellEnd"/>
      <w:r w:rsidR="004E546E">
        <w:rPr>
          <w:color w:val="000000"/>
          <w:sz w:val="20"/>
          <w:szCs w:val="20"/>
          <w:lang w:val="en-US"/>
        </w:rPr>
        <w:t xml:space="preserve"> implementation easier, </w:t>
      </w:r>
      <w:proofErr w:type="spellStart"/>
      <w:r w:rsidR="004E546E">
        <w:rPr>
          <w:color w:val="000000"/>
          <w:sz w:val="20"/>
          <w:szCs w:val="20"/>
          <w:lang w:val="en-US"/>
        </w:rPr>
        <w:t>gNB</w:t>
      </w:r>
      <w:proofErr w:type="spellEnd"/>
      <w:r w:rsidR="004E546E">
        <w:rPr>
          <w:color w:val="000000"/>
          <w:sz w:val="20"/>
          <w:szCs w:val="20"/>
          <w:lang w:val="en-US"/>
        </w:rPr>
        <w:t xml:space="preserve"> don’t need to record the PUSCH scheduling info and calculate the target waveform power headroom.  </w:t>
      </w:r>
    </w:p>
    <w:p w14:paraId="47BB980E" w14:textId="606E7EE1" w:rsidR="00F65C89" w:rsidRPr="00F65C89" w:rsidRDefault="00F65C89" w:rsidP="009E0FFF">
      <w:pPr>
        <w:spacing w:before="120" w:after="120"/>
        <w:rPr>
          <w:b/>
          <w:bCs/>
          <w:color w:val="000000"/>
          <w:sz w:val="20"/>
          <w:szCs w:val="20"/>
          <w:lang w:val="en-US"/>
        </w:rPr>
      </w:pPr>
      <w:r w:rsidRPr="00693DAE">
        <w:rPr>
          <w:b/>
          <w:bCs/>
          <w:color w:val="000000"/>
          <w:sz w:val="20"/>
          <w:szCs w:val="20"/>
          <w:lang w:val="en-US"/>
        </w:rPr>
        <w:t xml:space="preserve">Proposal 4: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758EE0B3" w14:textId="375D5701" w:rsidR="002A3429" w:rsidRDefault="002A3429" w:rsidP="009E0FFF">
      <w:pPr>
        <w:spacing w:before="120" w:after="120"/>
        <w:rPr>
          <w:color w:val="000000"/>
          <w:sz w:val="20"/>
          <w:szCs w:val="20"/>
          <w:lang w:val="en-US"/>
        </w:rPr>
      </w:pPr>
      <w:r>
        <w:rPr>
          <w:color w:val="000000"/>
          <w:sz w:val="20"/>
          <w:szCs w:val="20"/>
          <w:lang w:val="en-US"/>
        </w:rPr>
        <w:t>For the power headroom calculation,</w:t>
      </w:r>
      <w:r w:rsidR="00734F80">
        <w:rPr>
          <w:color w:val="000000"/>
          <w:sz w:val="20"/>
          <w:szCs w:val="20"/>
          <w:lang w:val="en-US"/>
        </w:rPr>
        <w:t xml:space="preserve"> if</w:t>
      </w:r>
      <w:r>
        <w:rPr>
          <w:color w:val="000000"/>
          <w:sz w:val="20"/>
          <w:szCs w:val="20"/>
          <w:lang w:val="en-US"/>
        </w:rPr>
        <w:t xml:space="preserve"> the</w:t>
      </w:r>
      <w:r w:rsidR="00373943">
        <w:rPr>
          <w:color w:val="000000"/>
          <w:sz w:val="20"/>
          <w:szCs w:val="20"/>
          <w:lang w:val="en-US"/>
        </w:rPr>
        <w:t xml:space="preserve"> target</w:t>
      </w:r>
      <w:r>
        <w:rPr>
          <w:color w:val="000000"/>
          <w:sz w:val="20"/>
          <w:szCs w:val="20"/>
          <w:lang w:val="en-US"/>
        </w:rPr>
        <w:t xml:space="preserve"> RB location and MCS </w:t>
      </w:r>
      <w:r w:rsidR="00734F80">
        <w:rPr>
          <w:color w:val="000000"/>
          <w:sz w:val="20"/>
          <w:szCs w:val="20"/>
          <w:lang w:val="en-US"/>
        </w:rPr>
        <w:t xml:space="preserve">is different from actual scheduled PUSCH, </w:t>
      </w:r>
      <w:proofErr w:type="spellStart"/>
      <w:r w:rsidR="00734F80">
        <w:rPr>
          <w:color w:val="000000"/>
          <w:sz w:val="20"/>
          <w:szCs w:val="20"/>
          <w:lang w:val="en-US"/>
        </w:rPr>
        <w:t>gNB</w:t>
      </w:r>
      <w:proofErr w:type="spellEnd"/>
      <w:r w:rsidR="00734F80">
        <w:rPr>
          <w:color w:val="000000"/>
          <w:sz w:val="20"/>
          <w:szCs w:val="20"/>
          <w:lang w:val="en-US"/>
        </w:rPr>
        <w:t xml:space="preserve"> could not compare the power difference between two waveforms</w:t>
      </w:r>
      <w:r w:rsidR="00373943">
        <w:rPr>
          <w:color w:val="000000"/>
          <w:sz w:val="20"/>
          <w:szCs w:val="20"/>
          <w:lang w:val="en-US"/>
        </w:rPr>
        <w:t xml:space="preserve"> </w:t>
      </w:r>
      <w:proofErr w:type="spellStart"/>
      <w:r w:rsidR="00373943">
        <w:rPr>
          <w:color w:val="000000"/>
          <w:sz w:val="20"/>
          <w:szCs w:val="20"/>
          <w:lang w:val="en-US"/>
        </w:rPr>
        <w:t>direclty</w:t>
      </w:r>
      <w:proofErr w:type="spellEnd"/>
      <w:r w:rsidR="00734F80">
        <w:rPr>
          <w:color w:val="000000"/>
          <w:sz w:val="20"/>
          <w:szCs w:val="20"/>
          <w:lang w:val="en-US"/>
        </w:rPr>
        <w:t xml:space="preserve">, the assistance info may not enough for </w:t>
      </w:r>
      <w:proofErr w:type="spellStart"/>
      <w:r w:rsidR="00734F80">
        <w:rPr>
          <w:color w:val="000000"/>
          <w:sz w:val="20"/>
          <w:szCs w:val="20"/>
          <w:lang w:val="en-US"/>
        </w:rPr>
        <w:t>gNB</w:t>
      </w:r>
      <w:proofErr w:type="spellEnd"/>
      <w:r w:rsidR="00734F80">
        <w:rPr>
          <w:color w:val="000000"/>
          <w:sz w:val="20"/>
          <w:szCs w:val="20"/>
          <w:lang w:val="en-US"/>
        </w:rPr>
        <w:t xml:space="preserve"> determining the waveform. In addition, how to determine the virtual RB location, RB number, MCS are not clear. </w:t>
      </w:r>
      <w:r w:rsidR="00F65C89">
        <w:rPr>
          <w:color w:val="000000"/>
          <w:sz w:val="20"/>
          <w:szCs w:val="20"/>
          <w:lang w:val="en-US"/>
        </w:rPr>
        <w:t>It can be imagined</w:t>
      </w:r>
      <w:r w:rsidR="00734F80">
        <w:rPr>
          <w:color w:val="000000"/>
          <w:sz w:val="20"/>
          <w:szCs w:val="20"/>
          <w:lang w:val="en-US"/>
        </w:rPr>
        <w:t xml:space="preserve"> the standard impacts are not negligible, but the benefit</w:t>
      </w:r>
      <w:r w:rsidR="00F65C89">
        <w:rPr>
          <w:color w:val="000000"/>
          <w:sz w:val="20"/>
          <w:szCs w:val="20"/>
          <w:lang w:val="en-US"/>
        </w:rPr>
        <w:t xml:space="preserve"> is limited.</w:t>
      </w:r>
      <w:r w:rsidR="00734F80">
        <w:rPr>
          <w:color w:val="000000"/>
          <w:sz w:val="20"/>
          <w:szCs w:val="20"/>
          <w:lang w:val="en-US"/>
        </w:rPr>
        <w:t xml:space="preserve"> </w:t>
      </w:r>
      <w:r w:rsidR="00F65C89">
        <w:rPr>
          <w:color w:val="000000"/>
          <w:sz w:val="20"/>
          <w:szCs w:val="20"/>
          <w:lang w:val="en-US"/>
        </w:rPr>
        <w:t xml:space="preserve">Therefore, RB number and location, MCS </w:t>
      </w:r>
      <w:r>
        <w:rPr>
          <w:color w:val="000000"/>
          <w:sz w:val="20"/>
          <w:szCs w:val="20"/>
          <w:lang w:val="en-US"/>
        </w:rPr>
        <w:t>shall be the same for</w:t>
      </w:r>
      <w:r w:rsidR="00F65C89">
        <w:rPr>
          <w:color w:val="000000"/>
          <w:sz w:val="20"/>
          <w:szCs w:val="20"/>
          <w:lang w:val="en-US"/>
        </w:rPr>
        <w:t xml:space="preserve"> calculating PH</w:t>
      </w:r>
      <w:r>
        <w:rPr>
          <w:color w:val="000000"/>
          <w:sz w:val="20"/>
          <w:szCs w:val="20"/>
          <w:lang w:val="en-US"/>
        </w:rPr>
        <w:t xml:space="preserve"> both source and target waveform. </w:t>
      </w:r>
    </w:p>
    <w:p w14:paraId="62FFD124" w14:textId="453CE1EC" w:rsidR="00F65C89" w:rsidRDefault="00693DAE" w:rsidP="009E0FFF">
      <w:pPr>
        <w:spacing w:before="120" w:after="120"/>
        <w:rPr>
          <w:b/>
          <w:bCs/>
          <w:color w:val="000000"/>
          <w:sz w:val="20"/>
          <w:szCs w:val="20"/>
          <w:lang w:val="en-US"/>
        </w:rPr>
      </w:pPr>
      <w:r w:rsidRPr="00693DAE">
        <w:rPr>
          <w:b/>
          <w:bCs/>
          <w:color w:val="000000"/>
          <w:sz w:val="20"/>
          <w:szCs w:val="20"/>
          <w:lang w:val="en-US"/>
        </w:rPr>
        <w:t xml:space="preserve">Proposal </w:t>
      </w:r>
      <w:r w:rsidR="00F65C89">
        <w:rPr>
          <w:b/>
          <w:bCs/>
          <w:color w:val="000000"/>
          <w:sz w:val="20"/>
          <w:szCs w:val="20"/>
          <w:lang w:val="en-US"/>
        </w:rPr>
        <w:t>5</w:t>
      </w:r>
      <w:r w:rsidRPr="00693DAE">
        <w:rPr>
          <w:b/>
          <w:bCs/>
          <w:color w:val="000000"/>
          <w:sz w:val="20"/>
          <w:szCs w:val="20"/>
          <w:lang w:val="en-US"/>
        </w:rPr>
        <w:t xml:space="preserve">: </w:t>
      </w:r>
      <w:r w:rsidR="00F65C89">
        <w:rPr>
          <w:b/>
          <w:bCs/>
          <w:color w:val="000000"/>
          <w:sz w:val="20"/>
          <w:szCs w:val="20"/>
          <w:lang w:val="en-US"/>
        </w:rPr>
        <w:t>RB number,</w:t>
      </w:r>
      <w:r w:rsidR="00A021AA">
        <w:rPr>
          <w:b/>
          <w:bCs/>
          <w:color w:val="000000"/>
          <w:sz w:val="20"/>
          <w:szCs w:val="20"/>
          <w:lang w:val="en-US"/>
        </w:rPr>
        <w:t xml:space="preserve"> PR</w:t>
      </w:r>
      <w:r w:rsidR="00F65C89">
        <w:rPr>
          <w:b/>
          <w:bCs/>
          <w:color w:val="000000"/>
          <w:sz w:val="20"/>
          <w:szCs w:val="20"/>
          <w:lang w:val="en-US"/>
        </w:rPr>
        <w:t xml:space="preserve"> location and MCS for target waveform PH calculation are derived from actual scheduled PUSCH.</w:t>
      </w:r>
    </w:p>
    <w:p w14:paraId="68CDB02F" w14:textId="5F8F1CFC" w:rsidR="0041543A" w:rsidRPr="0041543A" w:rsidRDefault="0041543A" w:rsidP="0041543A">
      <w:r w:rsidRPr="0041543A">
        <w:rPr>
          <w:color w:val="000000"/>
          <w:sz w:val="20"/>
          <w:szCs w:val="20"/>
          <w:lang w:val="en-US"/>
        </w:rPr>
        <w:t>According to current specification, PHR</w:t>
      </w:r>
      <w:r w:rsidR="00373943">
        <w:rPr>
          <w:color w:val="000000"/>
          <w:sz w:val="20"/>
          <w:szCs w:val="20"/>
          <w:lang w:val="en-US"/>
        </w:rPr>
        <w:t xml:space="preserve"> report</w:t>
      </w:r>
      <w:r w:rsidRPr="0041543A">
        <w:rPr>
          <w:color w:val="000000"/>
          <w:sz w:val="20"/>
          <w:szCs w:val="20"/>
          <w:lang w:val="en-US"/>
        </w:rPr>
        <w:t xml:space="preserve"> can be triggered periodically</w:t>
      </w:r>
      <w:r>
        <w:rPr>
          <w:color w:val="000000"/>
          <w:sz w:val="20"/>
          <w:szCs w:val="20"/>
          <w:lang w:val="en-US"/>
        </w:rPr>
        <w:t xml:space="preserve"> based on periodic timer, i.e., </w:t>
      </w:r>
      <w:r>
        <w:rPr>
          <w:rFonts w:ascii="TimesNewRomanPS-ItalicMT" w:hAnsi="TimesNewRomanPS-ItalicMT"/>
          <w:i/>
          <w:iCs/>
          <w:color w:val="000000"/>
          <w:sz w:val="20"/>
          <w:szCs w:val="20"/>
        </w:rPr>
        <w:t>phr-PeriodicTimer</w:t>
      </w:r>
      <w:r>
        <w:rPr>
          <w:color w:val="000000"/>
          <w:sz w:val="20"/>
          <w:szCs w:val="20"/>
          <w:lang w:val="en-US"/>
        </w:rPr>
        <w:t xml:space="preserve">. The minimum vale of this timer is 10 subframe. </w:t>
      </w:r>
      <w:r w:rsidR="00F25C3E">
        <w:rPr>
          <w:color w:val="000000"/>
          <w:sz w:val="20"/>
          <w:szCs w:val="20"/>
          <w:lang w:val="en-US"/>
        </w:rPr>
        <w:t>As</w:t>
      </w:r>
      <w:r w:rsidR="00373943">
        <w:rPr>
          <w:color w:val="000000"/>
          <w:sz w:val="20"/>
          <w:szCs w:val="20"/>
          <w:lang w:val="en-US"/>
        </w:rPr>
        <w:t xml:space="preserve"> t</w:t>
      </w:r>
      <w:r>
        <w:rPr>
          <w:color w:val="000000"/>
          <w:sz w:val="20"/>
          <w:szCs w:val="20"/>
          <w:lang w:val="en-US"/>
        </w:rPr>
        <w:t xml:space="preserve">he waveform switching </w:t>
      </w:r>
      <w:r w:rsidR="00F25C3E">
        <w:rPr>
          <w:color w:val="000000"/>
          <w:sz w:val="20"/>
          <w:szCs w:val="20"/>
          <w:lang w:val="en-US"/>
        </w:rPr>
        <w:t>could be</w:t>
      </w:r>
      <w:r>
        <w:rPr>
          <w:color w:val="000000"/>
          <w:sz w:val="20"/>
          <w:szCs w:val="20"/>
          <w:lang w:val="en-US"/>
        </w:rPr>
        <w:t xml:space="preserve"> indicated</w:t>
      </w:r>
      <w:r w:rsidR="00373943">
        <w:rPr>
          <w:color w:val="000000"/>
          <w:sz w:val="20"/>
          <w:szCs w:val="20"/>
          <w:lang w:val="en-US"/>
        </w:rPr>
        <w:t xml:space="preserve"> via</w:t>
      </w:r>
      <w:r>
        <w:rPr>
          <w:color w:val="000000"/>
          <w:sz w:val="20"/>
          <w:szCs w:val="20"/>
          <w:lang w:val="en-US"/>
        </w:rPr>
        <w:t xml:space="preserve"> DCI, </w:t>
      </w:r>
      <w:r w:rsidR="00373943">
        <w:rPr>
          <w:color w:val="000000"/>
          <w:sz w:val="20"/>
          <w:szCs w:val="20"/>
          <w:lang w:val="en-US"/>
        </w:rPr>
        <w:t>it makes</w:t>
      </w:r>
      <w:r>
        <w:rPr>
          <w:color w:val="000000"/>
          <w:sz w:val="20"/>
          <w:szCs w:val="20"/>
          <w:lang w:val="en-US"/>
        </w:rPr>
        <w:t xml:space="preserve"> the waveform chang</w:t>
      </w:r>
      <w:r w:rsidR="00373943">
        <w:rPr>
          <w:color w:val="000000"/>
          <w:sz w:val="20"/>
          <w:szCs w:val="20"/>
          <w:lang w:val="en-US"/>
        </w:rPr>
        <w:t>ing</w:t>
      </w:r>
      <w:r>
        <w:rPr>
          <w:color w:val="000000"/>
          <w:sz w:val="20"/>
          <w:szCs w:val="20"/>
          <w:lang w:val="en-US"/>
        </w:rPr>
        <w:t xml:space="preserve"> so fast.</w:t>
      </w:r>
      <w:r w:rsidR="00373943">
        <w:rPr>
          <w:color w:val="000000"/>
          <w:sz w:val="20"/>
          <w:szCs w:val="20"/>
          <w:lang w:val="en-US"/>
        </w:rPr>
        <w:t xml:space="preserve"> Periodic PHR timer could not match with waveform switching.</w:t>
      </w:r>
      <w:r>
        <w:rPr>
          <w:color w:val="000000"/>
          <w:sz w:val="20"/>
          <w:szCs w:val="20"/>
          <w:lang w:val="en-US"/>
        </w:rPr>
        <w:t xml:space="preserve"> If the</w:t>
      </w:r>
      <w:r w:rsidR="00F25C3E">
        <w:rPr>
          <w:color w:val="000000"/>
          <w:sz w:val="20"/>
          <w:szCs w:val="20"/>
          <w:lang w:val="en-US"/>
        </w:rPr>
        <w:t xml:space="preserve"> periodic PHR</w:t>
      </w:r>
      <w:r>
        <w:rPr>
          <w:color w:val="000000"/>
          <w:sz w:val="20"/>
          <w:szCs w:val="20"/>
          <w:lang w:val="en-US"/>
        </w:rPr>
        <w:t xml:space="preserve"> timer </w:t>
      </w:r>
      <w:r w:rsidR="00F25C3E">
        <w:rPr>
          <w:color w:val="000000"/>
          <w:sz w:val="20"/>
          <w:szCs w:val="20"/>
          <w:lang w:val="en-US"/>
        </w:rPr>
        <w:t>can be configured with smaller values</w:t>
      </w:r>
      <w:r>
        <w:rPr>
          <w:color w:val="000000"/>
          <w:sz w:val="20"/>
          <w:szCs w:val="20"/>
          <w:lang w:val="en-US"/>
        </w:rPr>
        <w:t xml:space="preserve">, the provided PHR could be more meaningful for </w:t>
      </w:r>
      <w:proofErr w:type="spellStart"/>
      <w:r>
        <w:rPr>
          <w:color w:val="000000"/>
          <w:sz w:val="20"/>
          <w:szCs w:val="20"/>
          <w:lang w:val="en-US"/>
        </w:rPr>
        <w:t>gNB</w:t>
      </w:r>
      <w:proofErr w:type="spellEnd"/>
      <w:r>
        <w:rPr>
          <w:color w:val="000000"/>
          <w:sz w:val="20"/>
          <w:szCs w:val="20"/>
          <w:lang w:val="en-US"/>
        </w:rPr>
        <w:t xml:space="preserve"> determining the waveform.  </w:t>
      </w:r>
    </w:p>
    <w:p w14:paraId="58F9B720" w14:textId="6FC1C6FF" w:rsidR="0041543A" w:rsidRDefault="0041543A" w:rsidP="009E0FFF">
      <w:pPr>
        <w:spacing w:before="120" w:after="120"/>
        <w:rPr>
          <w:b/>
          <w:bCs/>
          <w:color w:val="000000"/>
          <w:sz w:val="20"/>
          <w:szCs w:val="20"/>
          <w:lang w:val="en-US"/>
        </w:rPr>
      </w:pPr>
      <w:r>
        <w:rPr>
          <w:b/>
          <w:bCs/>
          <w:color w:val="000000"/>
          <w:sz w:val="20"/>
          <w:szCs w:val="20"/>
          <w:lang w:val="en-US"/>
        </w:rPr>
        <w:t xml:space="preserve">Proposal 6: considering shorter </w:t>
      </w:r>
      <w:r w:rsidR="00373943">
        <w:rPr>
          <w:b/>
          <w:bCs/>
          <w:color w:val="000000"/>
          <w:sz w:val="20"/>
          <w:szCs w:val="20"/>
          <w:lang w:val="en-US"/>
        </w:rPr>
        <w:t xml:space="preserve">periodic </w:t>
      </w:r>
      <w:r>
        <w:rPr>
          <w:b/>
          <w:bCs/>
          <w:color w:val="000000"/>
          <w:sz w:val="20"/>
          <w:szCs w:val="20"/>
          <w:lang w:val="en-US"/>
        </w:rPr>
        <w:t>PHR timer</w:t>
      </w:r>
      <w:r w:rsidR="00077D88">
        <w:rPr>
          <w:b/>
          <w:bCs/>
          <w:color w:val="000000"/>
          <w:sz w:val="20"/>
          <w:szCs w:val="20"/>
          <w:lang w:val="en-US"/>
        </w:rPr>
        <w:t xml:space="preserve"> for dynamic waveform switching</w:t>
      </w:r>
      <w:r>
        <w:rPr>
          <w:b/>
          <w:bCs/>
          <w:color w:val="000000"/>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4FDF844" w14:textId="589BD5E3" w:rsidR="00791F6C" w:rsidRPr="002F29F1" w:rsidRDefault="00791F6C" w:rsidP="00791F6C">
      <w:pPr>
        <w:spacing w:before="120" w:after="120"/>
        <w:rPr>
          <w:b/>
          <w:bCs/>
          <w:color w:val="000000"/>
          <w:sz w:val="20"/>
          <w:szCs w:val="20"/>
          <w:lang w:val="en-US"/>
        </w:rPr>
      </w:pPr>
      <w:r>
        <w:rPr>
          <w:b/>
          <w:bCs/>
          <w:color w:val="000000"/>
          <w:sz w:val="20"/>
          <w:szCs w:val="20"/>
          <w:lang w:val="en-US"/>
        </w:rPr>
        <w:t xml:space="preserve">Proposal 1: </w:t>
      </w:r>
      <w:r w:rsidRPr="003B2734">
        <w:rPr>
          <w:b/>
          <w:bCs/>
          <w:color w:val="000000"/>
          <w:sz w:val="20"/>
          <w:szCs w:val="20"/>
          <w:lang w:val="en-US"/>
        </w:rPr>
        <w:t>Dynamic switching between DFT-</w:t>
      </w:r>
      <w:r>
        <w:rPr>
          <w:b/>
          <w:bCs/>
          <w:color w:val="000000"/>
          <w:sz w:val="20"/>
          <w:szCs w:val="20"/>
          <w:lang w:val="en-US"/>
        </w:rPr>
        <w:t>S</w:t>
      </w:r>
      <w:r w:rsidRPr="003B2734">
        <w:rPr>
          <w:b/>
          <w:bCs/>
          <w:color w:val="000000"/>
          <w:sz w:val="20"/>
          <w:szCs w:val="20"/>
          <w:lang w:val="en-US"/>
        </w:rPr>
        <w:t xml:space="preserve">-OFDM and CP-OFDM is </w:t>
      </w:r>
      <w:r>
        <w:rPr>
          <w:b/>
          <w:bCs/>
          <w:color w:val="000000"/>
          <w:sz w:val="20"/>
          <w:szCs w:val="20"/>
          <w:lang w:val="en-US"/>
        </w:rPr>
        <w:t>UE specifically</w:t>
      </w:r>
      <w:r w:rsidRPr="003B2734">
        <w:rPr>
          <w:b/>
          <w:bCs/>
          <w:color w:val="000000"/>
          <w:sz w:val="20"/>
          <w:szCs w:val="20"/>
          <w:lang w:val="en-US"/>
        </w:rPr>
        <w:t xml:space="preserve"> enabled/disabled</w:t>
      </w:r>
      <w:r>
        <w:rPr>
          <w:b/>
          <w:bCs/>
          <w:color w:val="000000"/>
          <w:sz w:val="20"/>
          <w:szCs w:val="20"/>
          <w:lang w:val="en-US"/>
        </w:rPr>
        <w:t xml:space="preserve"> </w:t>
      </w:r>
      <w:r w:rsidRPr="003B2734">
        <w:rPr>
          <w:b/>
          <w:bCs/>
          <w:color w:val="000000"/>
          <w:sz w:val="20"/>
          <w:szCs w:val="20"/>
          <w:lang w:val="en-US"/>
        </w:rPr>
        <w:t>by RRC signaling</w:t>
      </w:r>
      <w:r>
        <w:rPr>
          <w:b/>
          <w:bCs/>
          <w:color w:val="000000"/>
          <w:sz w:val="20"/>
          <w:szCs w:val="20"/>
          <w:lang w:val="en-US"/>
        </w:rPr>
        <w:t>.</w:t>
      </w:r>
    </w:p>
    <w:p w14:paraId="5A3C0C72" w14:textId="77777777" w:rsidR="0017422F" w:rsidRDefault="0017422F" w:rsidP="0017422F">
      <w:pPr>
        <w:spacing w:before="120" w:after="120"/>
        <w:rPr>
          <w:b/>
          <w:bCs/>
          <w:color w:val="000000"/>
          <w:sz w:val="20"/>
          <w:szCs w:val="20"/>
          <w:lang w:val="en-US"/>
        </w:rPr>
      </w:pPr>
      <w:r w:rsidRPr="002C6011">
        <w:rPr>
          <w:b/>
          <w:bCs/>
          <w:color w:val="000000"/>
          <w:sz w:val="20"/>
          <w:szCs w:val="20"/>
          <w:lang w:val="en-US"/>
        </w:rPr>
        <w:t xml:space="preserve">Proposal </w:t>
      </w:r>
      <w:r>
        <w:rPr>
          <w:b/>
          <w:bCs/>
          <w:color w:val="000000"/>
          <w:sz w:val="20"/>
          <w:szCs w:val="20"/>
          <w:lang w:val="en-US"/>
        </w:rPr>
        <w:t>2</w:t>
      </w:r>
      <w:r w:rsidRPr="002C6011">
        <w:rPr>
          <w:b/>
          <w:bCs/>
          <w:color w:val="000000"/>
          <w:sz w:val="20"/>
          <w:szCs w:val="20"/>
          <w:lang w:val="en-US"/>
        </w:rPr>
        <w:t xml:space="preserve">: </w:t>
      </w:r>
      <w:r>
        <w:rPr>
          <w:rFonts w:hint="eastAsia"/>
          <w:b/>
          <w:bCs/>
          <w:color w:val="000000"/>
          <w:sz w:val="20"/>
          <w:szCs w:val="20"/>
          <w:lang w:val="en-US"/>
        </w:rPr>
        <w:t>Confirm</w:t>
      </w:r>
      <w:r>
        <w:rPr>
          <w:b/>
          <w:bCs/>
          <w:color w:val="000000"/>
          <w:sz w:val="20"/>
          <w:szCs w:val="20"/>
          <w:lang w:val="en-US"/>
        </w:rPr>
        <w:t xml:space="preserve"> the following working assumption:</w:t>
      </w:r>
    </w:p>
    <w:p w14:paraId="4CB65F69" w14:textId="77777777" w:rsidR="0017422F" w:rsidRPr="002624FA" w:rsidRDefault="0017422F" w:rsidP="0017422F">
      <w:pPr>
        <w:rPr>
          <w:rFonts w:eastAsia="DengXian"/>
          <w:b/>
          <w:bCs/>
          <w:sz w:val="20"/>
          <w:szCs w:val="20"/>
        </w:rPr>
      </w:pPr>
      <w:r w:rsidRPr="002624FA">
        <w:rPr>
          <w:rFonts w:eastAsia="DengXian"/>
          <w:b/>
          <w:bCs/>
          <w:sz w:val="20"/>
          <w:szCs w:val="20"/>
        </w:rPr>
        <w:t>Support new 1-bit field for dynamic waveform indication from UL scheduling DCI</w:t>
      </w:r>
    </w:p>
    <w:p w14:paraId="0C1FB318" w14:textId="3C8CC956" w:rsidR="00134C08" w:rsidRPr="0017422F" w:rsidRDefault="0017422F" w:rsidP="0017422F">
      <w:pPr>
        <w:pStyle w:val="ListParagraph"/>
        <w:numPr>
          <w:ilvl w:val="0"/>
          <w:numId w:val="39"/>
        </w:numPr>
        <w:rPr>
          <w:rFonts w:eastAsia="DengXian"/>
          <w:b/>
          <w:bCs/>
          <w:sz w:val="20"/>
          <w:szCs w:val="20"/>
          <w:lang w:eastAsia="zh-CN"/>
        </w:rPr>
      </w:pPr>
      <w:r w:rsidRPr="002624FA">
        <w:rPr>
          <w:rFonts w:eastAsia="DengXian"/>
          <w:b/>
          <w:bCs/>
          <w:sz w:val="20"/>
          <w:szCs w:val="20"/>
          <w:lang w:eastAsia="zh-CN"/>
        </w:rPr>
        <w:t>Note: no change of the current size alignment procedure between UL DCI and DL DCI</w:t>
      </w:r>
    </w:p>
    <w:p w14:paraId="63CAE18C" w14:textId="0014B6B2" w:rsidR="008373BB" w:rsidRDefault="008373BB" w:rsidP="008373BB">
      <w:pPr>
        <w:spacing w:before="120" w:after="120"/>
        <w:rPr>
          <w:b/>
          <w:bCs/>
          <w:color w:val="000000"/>
          <w:sz w:val="20"/>
          <w:szCs w:val="20"/>
          <w:lang w:val="en-US"/>
        </w:rPr>
      </w:pPr>
      <w:r w:rsidRPr="009E0FFF">
        <w:rPr>
          <w:b/>
          <w:bCs/>
          <w:color w:val="000000"/>
          <w:sz w:val="20"/>
          <w:szCs w:val="20"/>
          <w:lang w:val="en-US"/>
        </w:rPr>
        <w:t xml:space="preserve">Proposal </w:t>
      </w:r>
      <w:r>
        <w:rPr>
          <w:b/>
          <w:bCs/>
          <w:color w:val="000000"/>
          <w:sz w:val="20"/>
          <w:szCs w:val="20"/>
          <w:lang w:val="en-US"/>
        </w:rPr>
        <w:t>3</w:t>
      </w:r>
      <w:r w:rsidRPr="009E0FFF">
        <w:rPr>
          <w:b/>
          <w:bCs/>
          <w:color w:val="000000"/>
          <w:sz w:val="20"/>
          <w:szCs w:val="20"/>
          <w:lang w:val="en-US"/>
        </w:rPr>
        <w:t>:</w:t>
      </w:r>
      <w:r>
        <w:rPr>
          <w:b/>
          <w:bCs/>
          <w:color w:val="000000"/>
          <w:sz w:val="20"/>
          <w:szCs w:val="20"/>
          <w:lang w:val="en-US"/>
        </w:rPr>
        <w:t xml:space="preserve"> D</w:t>
      </w:r>
      <w:r w:rsidRPr="003B2734">
        <w:rPr>
          <w:b/>
          <w:bCs/>
          <w:color w:val="000000"/>
          <w:sz w:val="20"/>
          <w:szCs w:val="20"/>
          <w:lang w:val="en-US"/>
        </w:rPr>
        <w:t xml:space="preserve">ynamic waveform switching </w:t>
      </w:r>
      <w:r>
        <w:rPr>
          <w:b/>
          <w:bCs/>
          <w:color w:val="000000"/>
          <w:sz w:val="20"/>
          <w:szCs w:val="20"/>
          <w:lang w:val="en-US"/>
        </w:rPr>
        <w:t xml:space="preserve">is supported </w:t>
      </w:r>
      <w:r w:rsidRPr="003B2734">
        <w:rPr>
          <w:b/>
          <w:bCs/>
          <w:color w:val="000000"/>
          <w:sz w:val="20"/>
          <w:szCs w:val="20"/>
          <w:lang w:val="en-US"/>
        </w:rPr>
        <w:t xml:space="preserve">for </w:t>
      </w:r>
      <w:r>
        <w:rPr>
          <w:b/>
          <w:bCs/>
          <w:color w:val="000000"/>
          <w:sz w:val="20"/>
          <w:szCs w:val="20"/>
          <w:lang w:val="en-US"/>
        </w:rPr>
        <w:t xml:space="preserve">PUSCH transmission with Type 2 configured grant. </w:t>
      </w:r>
    </w:p>
    <w:p w14:paraId="0C34DCD5" w14:textId="77777777" w:rsidR="0017422F" w:rsidRPr="00F65C89" w:rsidRDefault="0017422F" w:rsidP="0017422F">
      <w:pPr>
        <w:spacing w:before="120" w:after="120"/>
        <w:rPr>
          <w:b/>
          <w:bCs/>
          <w:color w:val="000000"/>
          <w:sz w:val="20"/>
          <w:szCs w:val="20"/>
          <w:lang w:val="en-US"/>
        </w:rPr>
      </w:pPr>
      <w:r w:rsidRPr="00693DAE">
        <w:rPr>
          <w:b/>
          <w:bCs/>
          <w:color w:val="000000"/>
          <w:sz w:val="20"/>
          <w:szCs w:val="20"/>
          <w:lang w:val="en-US"/>
        </w:rPr>
        <w:t xml:space="preserve">Proposal 4: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57BE5C82" w14:textId="1C46BAC5" w:rsidR="0017422F" w:rsidRDefault="0017422F" w:rsidP="0017422F">
      <w:pPr>
        <w:spacing w:before="120" w:after="120"/>
        <w:rPr>
          <w:b/>
          <w:bCs/>
          <w:color w:val="000000"/>
          <w:sz w:val="20"/>
          <w:szCs w:val="20"/>
          <w:lang w:val="en-US"/>
        </w:rPr>
      </w:pPr>
      <w:r w:rsidRPr="00693DAE">
        <w:rPr>
          <w:b/>
          <w:bCs/>
          <w:color w:val="000000"/>
          <w:sz w:val="20"/>
          <w:szCs w:val="20"/>
          <w:lang w:val="en-US"/>
        </w:rPr>
        <w:lastRenderedPageBreak/>
        <w:t xml:space="preserve">Proposal </w:t>
      </w:r>
      <w:r>
        <w:rPr>
          <w:b/>
          <w:bCs/>
          <w:color w:val="000000"/>
          <w:sz w:val="20"/>
          <w:szCs w:val="20"/>
          <w:lang w:val="en-US"/>
        </w:rPr>
        <w:t>5</w:t>
      </w:r>
      <w:r w:rsidRPr="00693DAE">
        <w:rPr>
          <w:b/>
          <w:bCs/>
          <w:color w:val="000000"/>
          <w:sz w:val="20"/>
          <w:szCs w:val="20"/>
          <w:lang w:val="en-US"/>
        </w:rPr>
        <w:t xml:space="preserve">: </w:t>
      </w:r>
      <w:r>
        <w:rPr>
          <w:b/>
          <w:bCs/>
          <w:color w:val="000000"/>
          <w:sz w:val="20"/>
          <w:szCs w:val="20"/>
          <w:lang w:val="en-US"/>
        </w:rPr>
        <w:t xml:space="preserve">RB number, </w:t>
      </w:r>
      <w:r w:rsidR="00A021AA">
        <w:rPr>
          <w:b/>
          <w:bCs/>
          <w:color w:val="000000"/>
          <w:sz w:val="20"/>
          <w:szCs w:val="20"/>
          <w:lang w:val="en-US"/>
        </w:rPr>
        <w:t xml:space="preserve">RB </w:t>
      </w:r>
      <w:r>
        <w:rPr>
          <w:b/>
          <w:bCs/>
          <w:color w:val="000000"/>
          <w:sz w:val="20"/>
          <w:szCs w:val="20"/>
          <w:lang w:val="en-US"/>
        </w:rPr>
        <w:t>location and MCS for target waveform PH calculation are derived from actual scheduled PUSCH.</w:t>
      </w:r>
    </w:p>
    <w:p w14:paraId="1C639D35" w14:textId="77777777" w:rsidR="00077D88" w:rsidRDefault="00077D88" w:rsidP="00077D88">
      <w:pPr>
        <w:spacing w:before="120" w:after="120"/>
        <w:rPr>
          <w:b/>
          <w:bCs/>
          <w:color w:val="000000"/>
          <w:sz w:val="20"/>
          <w:szCs w:val="20"/>
          <w:lang w:val="en-US"/>
        </w:rPr>
      </w:pPr>
      <w:r>
        <w:rPr>
          <w:b/>
          <w:bCs/>
          <w:color w:val="000000"/>
          <w:sz w:val="20"/>
          <w:szCs w:val="20"/>
          <w:lang w:val="en-US"/>
        </w:rPr>
        <w:t xml:space="preserve">Proposal 6: considering shorter periodic PHR timer for dynamic waveform switching.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64F8EC4B" w14:textId="77777777" w:rsidR="002624FA" w:rsidRPr="00195EF0" w:rsidRDefault="002624FA" w:rsidP="002624FA">
      <w:pPr>
        <w:widowControl w:val="0"/>
        <w:numPr>
          <w:ilvl w:val="0"/>
          <w:numId w:val="5"/>
        </w:numPr>
        <w:jc w:val="both"/>
        <w:rPr>
          <w:bCs/>
          <w:sz w:val="20"/>
          <w:szCs w:val="20"/>
          <w:lang w:val="en-GB"/>
        </w:rPr>
      </w:pPr>
      <w:bookmarkStart w:id="4" w:name="OLE_LINK1"/>
      <w:bookmarkStart w:id="5" w:name="OLE_LINK2"/>
      <w:r w:rsidRPr="0063700A">
        <w:rPr>
          <w:bCs/>
          <w:sz w:val="20"/>
          <w:szCs w:val="20"/>
          <w:lang w:val="en-GB"/>
        </w:rPr>
        <w:t>R1-2300001</w:t>
      </w:r>
      <w:r w:rsidRPr="00765F8B">
        <w:rPr>
          <w:bCs/>
          <w:sz w:val="20"/>
          <w:szCs w:val="20"/>
          <w:lang w:val="en-GB"/>
        </w:rPr>
        <w:t>, “</w:t>
      </w:r>
      <w:r w:rsidRPr="006F0FF1">
        <w:rPr>
          <w:bCs/>
          <w:sz w:val="20"/>
          <w:szCs w:val="20"/>
          <w:lang w:val="en-GB"/>
        </w:rPr>
        <w:t>Report of RAN1#11</w:t>
      </w:r>
      <w:r>
        <w:rPr>
          <w:bCs/>
          <w:sz w:val="20"/>
          <w:szCs w:val="20"/>
          <w:lang w:val="en-GB"/>
        </w:rPr>
        <w:t>1</w:t>
      </w:r>
      <w:r w:rsidRPr="006F0FF1">
        <w:rPr>
          <w:bCs/>
          <w:sz w:val="20"/>
          <w:szCs w:val="20"/>
          <w:lang w:val="en-GB"/>
        </w:rPr>
        <w:t xml:space="preserve"> meeting</w:t>
      </w:r>
      <w:r w:rsidRPr="00765F8B">
        <w:rPr>
          <w:bCs/>
          <w:sz w:val="20"/>
          <w:szCs w:val="20"/>
          <w:lang w:val="en-GB"/>
        </w:rPr>
        <w:t>”, ETSI MCC</w:t>
      </w:r>
    </w:p>
    <w:bookmarkEnd w:id="4"/>
    <w:bookmarkEnd w:id="5"/>
    <w:p w14:paraId="2CF6A852" w14:textId="77777777" w:rsidR="00CF5869" w:rsidRDefault="00CF5869" w:rsidP="00CF5869">
      <w:pPr>
        <w:widowControl w:val="0"/>
        <w:ind w:left="420"/>
        <w:jc w:val="both"/>
        <w:rPr>
          <w:sz w:val="20"/>
          <w:szCs w:val="20"/>
          <w:lang w:val="en-GB"/>
        </w:rPr>
      </w:pPr>
    </w:p>
    <w:p w14:paraId="2E466A8F" w14:textId="5E72ACCA" w:rsidR="00C14651" w:rsidRDefault="00C14651" w:rsidP="00C14651">
      <w:pPr>
        <w:widowControl w:val="0"/>
        <w:jc w:val="both"/>
        <w:rPr>
          <w:sz w:val="20"/>
          <w:szCs w:val="20"/>
          <w:lang w:val="en-GB"/>
        </w:rPr>
      </w:pPr>
    </w:p>
    <w:p w14:paraId="2DF442C0" w14:textId="4E2422D5" w:rsidR="005C74F4" w:rsidRDefault="005C74F4" w:rsidP="00D462E7">
      <w:pPr>
        <w:spacing w:afterLines="50" w:after="120"/>
        <w:jc w:val="both"/>
        <w:rPr>
          <w:rFonts w:ascii="Arial" w:hAnsi="Arial" w:cs="Arial"/>
          <w:szCs w:val="21"/>
        </w:rPr>
      </w:pPr>
    </w:p>
    <w:p w14:paraId="5B59236A" w14:textId="77777777" w:rsidR="00134C08" w:rsidRPr="00134C08" w:rsidRDefault="00134C08" w:rsidP="0025150B">
      <w:pPr>
        <w:spacing w:afterLines="50" w:after="120"/>
        <w:ind w:left="720" w:hanging="360"/>
        <w:jc w:val="both"/>
        <w:rPr>
          <w:rFonts w:ascii="Arial" w:hAnsi="Arial" w:cs="Arial"/>
          <w:szCs w:val="21"/>
          <w:lang w:val="en-US"/>
        </w:rPr>
      </w:pPr>
    </w:p>
    <w:sectPr w:rsidR="00134C08" w:rsidRPr="00134C08"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2BFA4" w14:textId="77777777" w:rsidR="00994419" w:rsidRDefault="00994419">
      <w:r>
        <w:separator/>
      </w:r>
    </w:p>
  </w:endnote>
  <w:endnote w:type="continuationSeparator" w:id="0">
    <w:p w14:paraId="5A1E496F" w14:textId="77777777" w:rsidR="00994419" w:rsidRDefault="00994419">
      <w:r>
        <w:continuationSeparator/>
      </w:r>
    </w:p>
  </w:endnote>
  <w:endnote w:type="continuationNotice" w:id="1">
    <w:p w14:paraId="6CAC1999" w14:textId="77777777" w:rsidR="00994419" w:rsidRDefault="00994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NewRomanPS-Italic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FEAD4" w14:textId="77777777" w:rsidR="00994419" w:rsidRDefault="00994419">
      <w:r>
        <w:separator/>
      </w:r>
    </w:p>
  </w:footnote>
  <w:footnote w:type="continuationSeparator" w:id="0">
    <w:p w14:paraId="4C3A1C52" w14:textId="77777777" w:rsidR="00994419" w:rsidRDefault="00994419">
      <w:r>
        <w:continuationSeparator/>
      </w:r>
    </w:p>
  </w:footnote>
  <w:footnote w:type="continuationNotice" w:id="1">
    <w:p w14:paraId="51C7B08A" w14:textId="77777777" w:rsidR="00994419" w:rsidRDefault="00994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3"/>
  </w:num>
  <w:num w:numId="4" w16cid:durableId="74283975">
    <w:abstractNumId w:val="2"/>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37"/>
  </w:num>
  <w:num w:numId="7" w16cid:durableId="1093207114">
    <w:abstractNumId w:val="29"/>
  </w:num>
  <w:num w:numId="8" w16cid:durableId="1720472842">
    <w:abstractNumId w:val="19"/>
  </w:num>
  <w:num w:numId="9" w16cid:durableId="1015230891">
    <w:abstractNumId w:val="1"/>
  </w:num>
  <w:num w:numId="10" w16cid:durableId="1169977268">
    <w:abstractNumId w:val="5"/>
  </w:num>
  <w:num w:numId="11" w16cid:durableId="70397262">
    <w:abstractNumId w:val="3"/>
  </w:num>
  <w:num w:numId="12" w16cid:durableId="1132944996">
    <w:abstractNumId w:val="4"/>
  </w:num>
  <w:num w:numId="13" w16cid:durableId="1679850305">
    <w:abstractNumId w:val="35"/>
  </w:num>
  <w:num w:numId="14" w16cid:durableId="1132333363">
    <w:abstractNumId w:val="11"/>
  </w:num>
  <w:num w:numId="15" w16cid:durableId="474181624">
    <w:abstractNumId w:val="30"/>
  </w:num>
  <w:num w:numId="16" w16cid:durableId="1307587963">
    <w:abstractNumId w:val="0"/>
  </w:num>
  <w:num w:numId="17" w16cid:durableId="871765446">
    <w:abstractNumId w:val="27"/>
  </w:num>
  <w:num w:numId="18" w16cid:durableId="2069692812">
    <w:abstractNumId w:val="28"/>
  </w:num>
  <w:num w:numId="19" w16cid:durableId="181166348">
    <w:abstractNumId w:val="15"/>
  </w:num>
  <w:num w:numId="20" w16cid:durableId="147138750">
    <w:abstractNumId w:val="18"/>
  </w:num>
  <w:num w:numId="21" w16cid:durableId="989863334">
    <w:abstractNumId w:val="23"/>
  </w:num>
  <w:num w:numId="22" w16cid:durableId="733434517">
    <w:abstractNumId w:val="40"/>
  </w:num>
  <w:num w:numId="23" w16cid:durableId="1765035812">
    <w:abstractNumId w:val="24"/>
  </w:num>
  <w:num w:numId="24" w16cid:durableId="1281230034">
    <w:abstractNumId w:val="22"/>
  </w:num>
  <w:num w:numId="25" w16cid:durableId="576596691">
    <w:abstractNumId w:val="36"/>
  </w:num>
  <w:num w:numId="26" w16cid:durableId="589701820">
    <w:abstractNumId w:val="20"/>
  </w:num>
  <w:num w:numId="27" w16cid:durableId="1121152205">
    <w:abstractNumId w:val="16"/>
  </w:num>
  <w:num w:numId="28" w16cid:durableId="1604609306">
    <w:abstractNumId w:val="26"/>
  </w:num>
  <w:num w:numId="29" w16cid:durableId="1874659462">
    <w:abstractNumId w:val="38"/>
  </w:num>
  <w:num w:numId="30" w16cid:durableId="718289596">
    <w:abstractNumId w:val="33"/>
  </w:num>
  <w:num w:numId="31" w16cid:durableId="1898397775">
    <w:abstractNumId w:val="6"/>
  </w:num>
  <w:num w:numId="32" w16cid:durableId="1487092995">
    <w:abstractNumId w:val="41"/>
  </w:num>
  <w:num w:numId="33" w16cid:durableId="1308900009">
    <w:abstractNumId w:val="12"/>
  </w:num>
  <w:num w:numId="34" w16cid:durableId="501507485">
    <w:abstractNumId w:val="34"/>
  </w:num>
  <w:num w:numId="35" w16cid:durableId="235749929">
    <w:abstractNumId w:val="8"/>
  </w:num>
  <w:num w:numId="36" w16cid:durableId="1355958128">
    <w:abstractNumId w:val="32"/>
  </w:num>
  <w:num w:numId="37" w16cid:durableId="2911339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1"/>
  </w:num>
  <w:num w:numId="39" w16cid:durableId="224146188">
    <w:abstractNumId w:val="17"/>
  </w:num>
  <w:num w:numId="40" w16cid:durableId="504327539">
    <w:abstractNumId w:val="14"/>
  </w:num>
  <w:num w:numId="41" w16cid:durableId="629432138">
    <w:abstractNumId w:val="25"/>
  </w:num>
  <w:num w:numId="42" w16cid:durableId="1312754224">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1752</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154</cp:revision>
  <cp:lastPrinted>2019-08-16T17:50:00Z</cp:lastPrinted>
  <dcterms:created xsi:type="dcterms:W3CDTF">2022-02-10T06:03:00Z</dcterms:created>
  <dcterms:modified xsi:type="dcterms:W3CDTF">2023-02-17T08:49:00Z</dcterms:modified>
  <cp:category/>
</cp:coreProperties>
</file>